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C7" w:rsidRDefault="00AB48C7" w:rsidP="00AB48C7">
      <w:pPr>
        <w:spacing w:after="120" w:line="240" w:lineRule="atLeast"/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AB48C7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59570D" w:rsidRPr="00926C42" w:rsidRDefault="00597B87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26C42">
        <w:rPr>
          <w:rFonts w:ascii="Segoe UI" w:eastAsia="Times New Roman" w:hAnsi="Segoe UI" w:cs="Segoe UI"/>
          <w:b/>
          <w:color w:val="000000"/>
          <w:sz w:val="28"/>
          <w:szCs w:val="28"/>
        </w:rPr>
        <w:t>В Реестр границ внесены сведения о Сочинском национальном парке</w:t>
      </w:r>
    </w:p>
    <w:p w:rsidR="00597B87" w:rsidRPr="00D07D69" w:rsidRDefault="00AB48C7" w:rsidP="009B6B08">
      <w:pPr>
        <w:spacing w:after="120" w:line="240" w:lineRule="atLeast"/>
        <w:jc w:val="center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3884C9C" wp14:editId="0EEFD145">
            <wp:simplePos x="0" y="0"/>
            <wp:positionH relativeFrom="column">
              <wp:posOffset>-3810</wp:posOffset>
            </wp:positionH>
            <wp:positionV relativeFrom="paragraph">
              <wp:posOffset>300355</wp:posOffset>
            </wp:positionV>
            <wp:extent cx="2600325" cy="1897380"/>
            <wp:effectExtent l="0" t="0" r="0" b="0"/>
            <wp:wrapSquare wrapText="bothSides"/>
            <wp:docPr id="1" name="Рисунок 1" descr="C:\Users\user2077\Desktop\СМИ\Банеръ\+ филиал 01-05a логотип варианты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077\Desktop\СМИ\Банеръ\+ филиал 01-05a логотип варианты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EA0" w:rsidRDefault="001912E9" w:rsidP="00AB48C7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noProof/>
          <w:color w:val="000000"/>
        </w:rPr>
      </w:pPr>
      <w:r w:rsidRPr="001912E9">
        <w:rPr>
          <w:rFonts w:ascii="Segoe UI" w:hAnsi="Segoe UI" w:cs="Segoe UI"/>
          <w:noProof/>
          <w:color w:val="000000"/>
        </w:rPr>
        <w:t xml:space="preserve">В </w:t>
      </w:r>
      <w:r w:rsidR="00E64EA0">
        <w:rPr>
          <w:rFonts w:ascii="Segoe UI" w:hAnsi="Segoe UI" w:cs="Segoe UI"/>
          <w:noProof/>
          <w:color w:val="000000"/>
        </w:rPr>
        <w:t>сентябре</w:t>
      </w:r>
      <w:r w:rsidRPr="001912E9">
        <w:rPr>
          <w:rFonts w:ascii="Segoe UI" w:hAnsi="Segoe UI" w:cs="Segoe UI"/>
          <w:noProof/>
          <w:color w:val="000000"/>
        </w:rPr>
        <w:t xml:space="preserve"> текущего года</w:t>
      </w:r>
      <w:r w:rsidR="00E64EA0">
        <w:rPr>
          <w:rFonts w:ascii="Segoe UI" w:hAnsi="Segoe UI" w:cs="Segoe UI"/>
          <w:noProof/>
          <w:color w:val="000000"/>
        </w:rPr>
        <w:t xml:space="preserve"> </w:t>
      </w:r>
      <w:r w:rsidR="00037877">
        <w:rPr>
          <w:rFonts w:ascii="Segoe UI" w:hAnsi="Segoe UI" w:cs="Segoe UI"/>
          <w:color w:val="000000"/>
        </w:rPr>
        <w:t>филиал ФГБУ «ФКП Росреестра» по Краснодарскому краю</w:t>
      </w:r>
      <w:r w:rsidR="00037877" w:rsidRPr="001912E9">
        <w:rPr>
          <w:rFonts w:ascii="Segoe UI" w:hAnsi="Segoe UI" w:cs="Segoe UI"/>
          <w:noProof/>
          <w:color w:val="000000"/>
        </w:rPr>
        <w:t xml:space="preserve"> </w:t>
      </w:r>
      <w:r w:rsidR="00037877">
        <w:rPr>
          <w:rFonts w:ascii="Segoe UI" w:hAnsi="Segoe UI" w:cs="Segoe UI"/>
          <w:noProof/>
          <w:color w:val="000000"/>
        </w:rPr>
        <w:t>внес</w:t>
      </w:r>
      <w:r w:rsidRPr="001912E9">
        <w:rPr>
          <w:rFonts w:ascii="Segoe UI" w:hAnsi="Segoe UI" w:cs="Segoe UI"/>
          <w:noProof/>
          <w:color w:val="000000"/>
        </w:rPr>
        <w:t xml:space="preserve"> в </w:t>
      </w:r>
      <w:r w:rsidR="00E64EA0">
        <w:rPr>
          <w:rFonts w:ascii="Segoe UI" w:hAnsi="Segoe UI" w:cs="Segoe UI"/>
          <w:noProof/>
          <w:color w:val="000000"/>
        </w:rPr>
        <w:t>единый государственный реестр недвижимости</w:t>
      </w:r>
      <w:r w:rsidRPr="001912E9">
        <w:rPr>
          <w:rFonts w:ascii="Segoe UI" w:hAnsi="Segoe UI" w:cs="Segoe UI"/>
          <w:noProof/>
          <w:color w:val="000000"/>
        </w:rPr>
        <w:t xml:space="preserve"> сведения о границах </w:t>
      </w:r>
      <w:r w:rsidR="00F22E78" w:rsidRPr="00F22E78">
        <w:rPr>
          <w:rFonts w:ascii="Segoe UI" w:hAnsi="Segoe UI" w:cs="Segoe UI"/>
          <w:noProof/>
          <w:color w:val="000000"/>
        </w:rPr>
        <w:t>особо охраняемой природной территории федерального значения «Сочинский национальный парк»</w:t>
      </w:r>
      <w:r w:rsidR="00F22E78">
        <w:rPr>
          <w:rFonts w:ascii="Segoe UI" w:hAnsi="Segoe UI" w:cs="Segoe UI"/>
          <w:noProof/>
          <w:color w:val="000000"/>
        </w:rPr>
        <w:t xml:space="preserve">. </w:t>
      </w:r>
    </w:p>
    <w:p w:rsidR="00D97578" w:rsidRDefault="00F05D09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noProof/>
          <w:color w:val="000000"/>
        </w:rPr>
      </w:pPr>
      <w:r>
        <w:rPr>
          <w:rFonts w:ascii="Segoe UI" w:hAnsi="Segoe UI" w:cs="Segoe UI"/>
          <w:noProof/>
          <w:color w:val="000000"/>
        </w:rPr>
        <w:t>Успешному в</w:t>
      </w:r>
      <w:r w:rsidR="00D97578">
        <w:rPr>
          <w:rFonts w:ascii="Segoe UI" w:hAnsi="Segoe UI" w:cs="Segoe UI"/>
          <w:noProof/>
          <w:color w:val="000000"/>
        </w:rPr>
        <w:t xml:space="preserve">несению сведений о границах Сочинского национального парка предшествовала многолетняя аналитическая работа </w:t>
      </w:r>
      <w:r w:rsidR="0059570D">
        <w:rPr>
          <w:rFonts w:ascii="Segoe UI" w:hAnsi="Segoe UI" w:cs="Segoe UI"/>
          <w:noProof/>
          <w:color w:val="000000"/>
        </w:rPr>
        <w:t>Филиала</w:t>
      </w:r>
      <w:r>
        <w:rPr>
          <w:rFonts w:ascii="Segoe UI" w:hAnsi="Segoe UI" w:cs="Segoe UI"/>
          <w:noProof/>
          <w:color w:val="000000"/>
        </w:rPr>
        <w:t>.</w:t>
      </w:r>
    </w:p>
    <w:p w:rsidR="00F22E78" w:rsidRDefault="001912E9" w:rsidP="00AB48C7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noProof/>
          <w:color w:val="000000"/>
        </w:rPr>
      </w:pPr>
      <w:bookmarkStart w:id="0" w:name="_GoBack"/>
      <w:bookmarkEnd w:id="0"/>
      <w:r w:rsidRPr="001912E9">
        <w:rPr>
          <w:rFonts w:ascii="Segoe UI" w:hAnsi="Segoe UI" w:cs="Segoe UI"/>
          <w:noProof/>
          <w:color w:val="000000"/>
        </w:rPr>
        <w:t xml:space="preserve">Собственникам земельных участков, попавших в границы </w:t>
      </w:r>
      <w:r w:rsidR="00F22E78" w:rsidRPr="00F22E78">
        <w:rPr>
          <w:rFonts w:ascii="Segoe UI" w:hAnsi="Segoe UI" w:cs="Segoe UI"/>
          <w:noProof/>
          <w:color w:val="000000"/>
        </w:rPr>
        <w:t>особо охраняемой природной территории</w:t>
      </w:r>
      <w:r w:rsidRPr="001912E9">
        <w:rPr>
          <w:rFonts w:ascii="Segoe UI" w:hAnsi="Segoe UI" w:cs="Segoe UI"/>
          <w:noProof/>
          <w:color w:val="000000"/>
        </w:rPr>
        <w:t xml:space="preserve">, необходимо помнить об особенностях и ограничениях в использовании земель, расположенных </w:t>
      </w:r>
      <w:r w:rsidR="00F22E78">
        <w:rPr>
          <w:rFonts w:ascii="Segoe UI" w:hAnsi="Segoe UI" w:cs="Segoe UI"/>
          <w:noProof/>
          <w:color w:val="000000"/>
        </w:rPr>
        <w:t>в данных границах.</w:t>
      </w:r>
    </w:p>
    <w:p w:rsidR="00F22E78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noProof/>
          <w:color w:val="000000"/>
        </w:rPr>
      </w:pPr>
      <w:r w:rsidRPr="00F22E78">
        <w:rPr>
          <w:rFonts w:ascii="Segoe UI" w:hAnsi="Segoe UI" w:cs="Segoe UI"/>
          <w:bCs/>
          <w:noProof/>
          <w:color w:val="000000"/>
        </w:rPr>
        <w:t>Режим особой охраны территории национального парка установлен частью 9 раздела III</w:t>
      </w:r>
      <w:r>
        <w:rPr>
          <w:rFonts w:ascii="Segoe UI" w:hAnsi="Segoe UI" w:cs="Segoe UI"/>
          <w:noProof/>
          <w:color w:val="000000"/>
        </w:rPr>
        <w:t xml:space="preserve"> Положения о Сочинском национальном парке, которое утверждено Приказом Министерства природы России 27.09.2013 №411.</w:t>
      </w:r>
      <w:r w:rsidR="001912E9" w:rsidRPr="001912E9">
        <w:rPr>
          <w:rFonts w:ascii="Segoe UI" w:hAnsi="Segoe UI" w:cs="Segoe UI"/>
          <w:noProof/>
          <w:color w:val="000000"/>
        </w:rPr>
        <w:t xml:space="preserve">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На территории национального парка запрещается любая деятельность, которая может нанести ущерб природным комплексам и объектам растительного и животного мира, культурно-историческим объектам и которая противоречит целям и задачам национального парка</w:t>
      </w:r>
      <w:r w:rsidR="004C77A0" w:rsidRPr="004C77A0">
        <w:rPr>
          <w:rFonts w:ascii="Segoe UI" w:hAnsi="Segoe UI" w:cs="Segoe UI"/>
          <w:bCs/>
          <w:noProof/>
          <w:color w:val="000000"/>
        </w:rPr>
        <w:t>,</w:t>
      </w:r>
      <w:r w:rsidR="004C77A0">
        <w:rPr>
          <w:rFonts w:ascii="Segoe UI" w:hAnsi="Segoe UI" w:cs="Segoe UI"/>
          <w:bCs/>
          <w:noProof/>
          <w:color w:val="000000"/>
        </w:rPr>
        <w:t xml:space="preserve"> в т.ч.: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1) разведка и разработка полезных ископаемых;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2) деятельность, влекущая за собой нарушение почвенного покрова и геологических обнажений;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3) деятельность, влекущая за собой изменения гидрологического режима;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4) предоставление на территории национального парка садоводческих и дачных участков;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5) строительство магистральных дорог, трубопроводов, линий электропередачи и других коммуникаций, а также строительство и эксплуатация хозяйственных и жилых объектов, за исключением объектов туристской индустрии, музеев и информационных центров, объектов, связанных с функционированием национального парка;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6) заготовка древесины;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7) заготовка живицы;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8) промысловая охота;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9) промышленное рыболовство;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10) заготовка пригодных для употребления в пищу лесных ресурсов, других недревесных лесных ресурсов;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11) деятельность, влекущая за собой нарушение условий обитания объектов растительного и животного мира;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lastRenderedPageBreak/>
        <w:t xml:space="preserve">12) сбор биологических коллекций, кроме осуществляемого в рамках научно-исследовательской деятельности, предусмотренной тематикой и планами научных исследований Учреждения;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13) интродукция живых организмов в целях их акклиматизации;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14) прогон домашних животных вне дорог и водных путей общего пользования и вне специально предусмотренных для этого мест;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15) сплав древесины по водотокам и водоемам;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16) организация массовых спортивных и зрелищных мероприятий, организация туристских стоянок и разведение костров за пределами специально предусмотренных для этого мест;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17) самовольное ведение археологических раскопок, сбор и вывоз предметов, имеющих историко-культурную ценность; </w:t>
      </w:r>
    </w:p>
    <w:p w:rsidR="004C77A0" w:rsidRPr="004C77A0" w:rsidRDefault="004C77A0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1</w:t>
      </w:r>
      <w:r w:rsidR="00F22E78" w:rsidRPr="004C77A0">
        <w:rPr>
          <w:rFonts w:ascii="Segoe UI" w:hAnsi="Segoe UI" w:cs="Segoe UI"/>
          <w:bCs/>
          <w:noProof/>
          <w:color w:val="000000"/>
        </w:rPr>
        <w:t xml:space="preserve">8) нахождение с огнестрельным, пневматическим и метательным оружием, в том числе с охотничьим огнестрельным оружием в собранном виде на дорогах общего пользования, капканами и другими орудиями охоты, а также с продукцией добывания объектов животного мира и орудиями добычи водных биоресурсов, кроме случаев, связанных с проведением мероприятий по государственному надзору в области охраны и использования тер-ии нац. парка уполномоченными должностными лицами, с осуществлением спортивной и любительской охоты и спортивного и любительского рыболовства в соответствии с настоящим Положением;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19) взрывные работы, за исключением мероприятий по предупреждению и ликвидации ЧС;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20) пускание палов, выжигание растительности;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21) проведение сплошных рубок леса, за исключением сплошных санитарных рубок, рубок, связанных с тушением лесных пожаров, в том числе с созданием противопожарных разрывов, и рубок, связанных со строительством, рек-ей и эксплуатацией линейных объектов, осуществляемых в соответствии с настоящим Положением;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22) создание объектов размещения отходов производства и потребления, радиоактивных, химических, взрывчатых, токсичных, отравляющих и ядовитых веществ, за исключением накопления и размещения отходов производства и потребления в соответствии с настоящим Положением;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23) мойка транспортных средств на берегах водных объектов;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24) движение и стоянка автомототранспортных средств вне дорог общего пользования и специально предусмотренных для этого мест;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25) уничтожение и повреждение аншлагов, шлагбаумов, стендов, граничных столбов и других информационных знаков и указателей, оборудованных экологических троп и мест отдыха, строений на территории нац. парка, а также имущества Учреждения, нанесение надписей и знаков на валунах, обнажениях горных пород и историко-культурных объектах;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26) распашка земель; </w:t>
      </w:r>
    </w:p>
    <w:p w:rsidR="004C77A0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bCs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 xml:space="preserve">27) применение ядохимикатов, минеральных удобрений, химических средств защиты растений и стимуляторов роста; </w:t>
      </w:r>
    </w:p>
    <w:p w:rsidR="00F22E78" w:rsidRPr="004C77A0" w:rsidRDefault="00F22E78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noProof/>
          <w:color w:val="000000"/>
        </w:rPr>
      </w:pPr>
      <w:r w:rsidRPr="004C77A0">
        <w:rPr>
          <w:rFonts w:ascii="Segoe UI" w:hAnsi="Segoe UI" w:cs="Segoe UI"/>
          <w:bCs/>
          <w:noProof/>
          <w:color w:val="000000"/>
        </w:rPr>
        <w:t>28) вывоз предметов, имеющих историко-культурную ценность.</w:t>
      </w:r>
    </w:p>
    <w:p w:rsidR="004E66AB" w:rsidRPr="00F97A89" w:rsidRDefault="001912E9" w:rsidP="0059570D">
      <w:pPr>
        <w:pStyle w:val="a7"/>
        <w:spacing w:before="0" w:beforeAutospacing="0" w:after="0" w:afterAutospacing="0" w:line="240" w:lineRule="atLeast"/>
        <w:ind w:firstLine="709"/>
        <w:jc w:val="both"/>
        <w:textAlignment w:val="baseline"/>
        <w:rPr>
          <w:rFonts w:ascii="Segoe UI" w:hAnsi="Segoe UI" w:cs="Segoe UI"/>
          <w:color w:val="000000"/>
        </w:rPr>
      </w:pPr>
      <w:r w:rsidRPr="001912E9">
        <w:rPr>
          <w:rFonts w:ascii="Segoe UI" w:hAnsi="Segoe UI" w:cs="Segoe UI"/>
          <w:noProof/>
          <w:color w:val="000000"/>
        </w:rPr>
        <w:t xml:space="preserve">Получить информацию о </w:t>
      </w:r>
      <w:r w:rsidR="004C77A0" w:rsidRPr="001912E9">
        <w:rPr>
          <w:rFonts w:ascii="Segoe UI" w:hAnsi="Segoe UI" w:cs="Segoe UI"/>
          <w:noProof/>
          <w:color w:val="000000"/>
        </w:rPr>
        <w:t xml:space="preserve">границах </w:t>
      </w:r>
      <w:r w:rsidR="004C77A0" w:rsidRPr="00F22E78">
        <w:rPr>
          <w:rFonts w:ascii="Segoe UI" w:hAnsi="Segoe UI" w:cs="Segoe UI"/>
          <w:noProof/>
          <w:color w:val="000000"/>
        </w:rPr>
        <w:t>особо охраняем</w:t>
      </w:r>
      <w:r w:rsidR="004C77A0">
        <w:rPr>
          <w:rFonts w:ascii="Segoe UI" w:hAnsi="Segoe UI" w:cs="Segoe UI"/>
          <w:noProof/>
          <w:color w:val="000000"/>
        </w:rPr>
        <w:t>ых</w:t>
      </w:r>
      <w:r w:rsidR="004C77A0" w:rsidRPr="00F22E78">
        <w:rPr>
          <w:rFonts w:ascii="Segoe UI" w:hAnsi="Segoe UI" w:cs="Segoe UI"/>
          <w:noProof/>
          <w:color w:val="000000"/>
        </w:rPr>
        <w:t xml:space="preserve"> природн</w:t>
      </w:r>
      <w:r w:rsidR="004C77A0">
        <w:rPr>
          <w:rFonts w:ascii="Segoe UI" w:hAnsi="Segoe UI" w:cs="Segoe UI"/>
          <w:noProof/>
          <w:color w:val="000000"/>
        </w:rPr>
        <w:t>ых</w:t>
      </w:r>
      <w:r w:rsidR="004C77A0" w:rsidRPr="00F22E78">
        <w:rPr>
          <w:rFonts w:ascii="Segoe UI" w:hAnsi="Segoe UI" w:cs="Segoe UI"/>
          <w:noProof/>
          <w:color w:val="000000"/>
        </w:rPr>
        <w:t xml:space="preserve"> территори</w:t>
      </w:r>
      <w:r w:rsidR="004C77A0">
        <w:rPr>
          <w:rFonts w:ascii="Segoe UI" w:hAnsi="Segoe UI" w:cs="Segoe UI"/>
          <w:noProof/>
          <w:color w:val="000000"/>
        </w:rPr>
        <w:t>ях</w:t>
      </w:r>
      <w:r w:rsidRPr="001912E9">
        <w:rPr>
          <w:rFonts w:ascii="Segoe UI" w:hAnsi="Segoe UI" w:cs="Segoe UI"/>
          <w:noProof/>
          <w:color w:val="000000"/>
        </w:rPr>
        <w:t xml:space="preserve">, сведения о </w:t>
      </w:r>
      <w:r w:rsidR="004C77A0">
        <w:rPr>
          <w:rFonts w:ascii="Segoe UI" w:hAnsi="Segoe UI" w:cs="Segoe UI"/>
          <w:noProof/>
          <w:color w:val="000000"/>
        </w:rPr>
        <w:t>которых внесены в реестр границ можно</w:t>
      </w:r>
      <w:r w:rsidRPr="001912E9">
        <w:rPr>
          <w:rFonts w:ascii="Segoe UI" w:hAnsi="Segoe UI" w:cs="Segoe UI"/>
          <w:noProof/>
          <w:color w:val="000000"/>
        </w:rPr>
        <w:t xml:space="preserve"> на Публичной кадастровой карт</w:t>
      </w:r>
      <w:r w:rsidR="00037877">
        <w:rPr>
          <w:rFonts w:ascii="Segoe UI" w:hAnsi="Segoe UI" w:cs="Segoe UI"/>
          <w:noProof/>
          <w:color w:val="000000"/>
        </w:rPr>
        <w:t>е</w:t>
      </w:r>
      <w:r w:rsidRPr="001912E9">
        <w:rPr>
          <w:rFonts w:ascii="Segoe UI" w:hAnsi="Segoe UI" w:cs="Segoe UI"/>
          <w:noProof/>
          <w:color w:val="000000"/>
        </w:rPr>
        <w:t xml:space="preserve"> </w:t>
      </w:r>
      <w:r w:rsidRPr="001912E9">
        <w:rPr>
          <w:rFonts w:ascii="Segoe UI" w:hAnsi="Segoe UI" w:cs="Segoe UI"/>
          <w:noProof/>
          <w:color w:val="000000"/>
        </w:rPr>
        <w:lastRenderedPageBreak/>
        <w:t xml:space="preserve">Росреестра. </w:t>
      </w:r>
      <w:r w:rsidR="004E66AB" w:rsidRPr="00F97A89">
        <w:rPr>
          <w:rFonts w:ascii="Segoe UI" w:hAnsi="Segoe UI" w:cs="Segoe UI"/>
          <w:color w:val="000000"/>
        </w:rPr>
        <w:t>__________________________________________________________________________________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:rsidR="00995504" w:rsidRPr="005C43FC" w:rsidRDefault="00EB6B10" w:rsidP="005C43FC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995504" w:rsidRPr="005C43FC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7C875B9"/>
    <w:multiLevelType w:val="multilevel"/>
    <w:tmpl w:val="0A74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01A17"/>
    <w:rsid w:val="00037877"/>
    <w:rsid w:val="00040E10"/>
    <w:rsid w:val="000A7769"/>
    <w:rsid w:val="00145FFF"/>
    <w:rsid w:val="001912E9"/>
    <w:rsid w:val="001C7BB5"/>
    <w:rsid w:val="001F46BC"/>
    <w:rsid w:val="00233C2B"/>
    <w:rsid w:val="00256870"/>
    <w:rsid w:val="0027192C"/>
    <w:rsid w:val="002C4042"/>
    <w:rsid w:val="002D3849"/>
    <w:rsid w:val="0033061B"/>
    <w:rsid w:val="003949CA"/>
    <w:rsid w:val="003A5632"/>
    <w:rsid w:val="003C54EC"/>
    <w:rsid w:val="003D1D77"/>
    <w:rsid w:val="003E4A7F"/>
    <w:rsid w:val="00455DA7"/>
    <w:rsid w:val="0047615A"/>
    <w:rsid w:val="00482D9E"/>
    <w:rsid w:val="00492CDF"/>
    <w:rsid w:val="004C77A0"/>
    <w:rsid w:val="004E66AB"/>
    <w:rsid w:val="00505D6B"/>
    <w:rsid w:val="0050754D"/>
    <w:rsid w:val="005209A6"/>
    <w:rsid w:val="00551DD9"/>
    <w:rsid w:val="005538DC"/>
    <w:rsid w:val="00572131"/>
    <w:rsid w:val="00585C92"/>
    <w:rsid w:val="0059570D"/>
    <w:rsid w:val="00597B87"/>
    <w:rsid w:val="005B39CF"/>
    <w:rsid w:val="005C43FC"/>
    <w:rsid w:val="005C5B05"/>
    <w:rsid w:val="005D7ED1"/>
    <w:rsid w:val="005E141E"/>
    <w:rsid w:val="0064698D"/>
    <w:rsid w:val="00651FD9"/>
    <w:rsid w:val="00657062"/>
    <w:rsid w:val="006718BE"/>
    <w:rsid w:val="006A1D75"/>
    <w:rsid w:val="006B4951"/>
    <w:rsid w:val="006C60D2"/>
    <w:rsid w:val="006C7A41"/>
    <w:rsid w:val="006F2E34"/>
    <w:rsid w:val="00757D4D"/>
    <w:rsid w:val="007A0F82"/>
    <w:rsid w:val="007E2F3B"/>
    <w:rsid w:val="007F074A"/>
    <w:rsid w:val="007F3360"/>
    <w:rsid w:val="00836542"/>
    <w:rsid w:val="00837F78"/>
    <w:rsid w:val="0088141F"/>
    <w:rsid w:val="008B71E1"/>
    <w:rsid w:val="00926C42"/>
    <w:rsid w:val="00956B62"/>
    <w:rsid w:val="00975075"/>
    <w:rsid w:val="00995504"/>
    <w:rsid w:val="009B6B08"/>
    <w:rsid w:val="009D01E2"/>
    <w:rsid w:val="00A13821"/>
    <w:rsid w:val="00A235A7"/>
    <w:rsid w:val="00A70E4C"/>
    <w:rsid w:val="00A96460"/>
    <w:rsid w:val="00AB48C7"/>
    <w:rsid w:val="00AC4D32"/>
    <w:rsid w:val="00AD2AFF"/>
    <w:rsid w:val="00AD39DE"/>
    <w:rsid w:val="00AD66D9"/>
    <w:rsid w:val="00B10B01"/>
    <w:rsid w:val="00B26C94"/>
    <w:rsid w:val="00B50B1E"/>
    <w:rsid w:val="00BA05A2"/>
    <w:rsid w:val="00C13A47"/>
    <w:rsid w:val="00C357F2"/>
    <w:rsid w:val="00C42351"/>
    <w:rsid w:val="00CA7A24"/>
    <w:rsid w:val="00CF4126"/>
    <w:rsid w:val="00D07D69"/>
    <w:rsid w:val="00D97578"/>
    <w:rsid w:val="00DA5643"/>
    <w:rsid w:val="00DB64A2"/>
    <w:rsid w:val="00DC3C30"/>
    <w:rsid w:val="00DF68C5"/>
    <w:rsid w:val="00E33B16"/>
    <w:rsid w:val="00E40C17"/>
    <w:rsid w:val="00E62002"/>
    <w:rsid w:val="00E64EA0"/>
    <w:rsid w:val="00E917B4"/>
    <w:rsid w:val="00EB6B10"/>
    <w:rsid w:val="00EF732D"/>
    <w:rsid w:val="00F05D09"/>
    <w:rsid w:val="00F15680"/>
    <w:rsid w:val="00F22E78"/>
    <w:rsid w:val="00F53FBA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EBDC-4E3D-41EA-B0A6-E520CB9A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7</cp:revision>
  <dcterms:created xsi:type="dcterms:W3CDTF">2018-09-20T14:55:00Z</dcterms:created>
  <dcterms:modified xsi:type="dcterms:W3CDTF">2018-10-15T07:33:00Z</dcterms:modified>
</cp:coreProperties>
</file>