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spacing w:after="0"/>
        <w:rPr>
          <w:rFonts w:ascii="Times New Roman" w:hAnsi="Times New Roman" w:cs="Times New Roman"/>
          <w:sz w:val="28"/>
        </w:rPr>
      </w:pPr>
    </w:p>
    <w:p>
      <w:pPr>
        <w:spacing w:after="0"/>
        <w:jc w:val="center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sz w:val="28"/>
        </w:rPr>
      </w:pPr>
    </w:p>
    <w:p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Эксперты Росреестра рассказали, как оформить сделку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купли-продажи квартиры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Этот материал будет полезен тем, кто планирует продать или купить квартиру. Какие документы собрать, какую информацию проверить, какие юридические нюансы учесть – всё это поможет в успешном оформлении сделки.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Что делать, если вы продавец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Продажа квартиры начинается с подготовки пакета документов. Лучше этим заняться заранее, так как процедура займет определенное время.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Первым делом советуем воспользоваться сервисом 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«Жизненные ситуации»</w:t>
        </w:r>
      </w:hyperlink>
      <w:r>
        <w:rPr>
          <w:rFonts w:ascii="Times New Roman" w:hAnsi="Times New Roman" w:cs="Times New Roman"/>
          <w:bCs/>
          <w:sz w:val="28"/>
        </w:rPr>
        <w:t> на сайте Росреестра, который предусматривает большое количество различных вариантов оформления недвижимого имущества. С помощью интерактивного анкетирования сервис вам подскажет, какой перечень документов необходим конкретно в вашей ситуации, и обозначит порядок действий.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Рекомендуем обратить внимание на следующие моменты:</w:t>
      </w:r>
    </w:p>
    <w:p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вы не можете присутствовать на сделке, вам заранее </w:t>
      </w:r>
      <w:r>
        <w:rPr>
          <w:rFonts w:ascii="Times New Roman" w:hAnsi="Times New Roman" w:cs="Times New Roman"/>
          <w:b/>
          <w:bCs/>
          <w:sz w:val="28"/>
        </w:rPr>
        <w:t>необходимо оформить нотариальную доверенность</w:t>
      </w:r>
      <w:r>
        <w:rPr>
          <w:rFonts w:ascii="Times New Roman" w:hAnsi="Times New Roman" w:cs="Times New Roman"/>
          <w:bCs/>
          <w:sz w:val="28"/>
        </w:rPr>
        <w:t> на продажу квартиры, а также на представление документов в Росреестр на государственную регистрацию.</w:t>
      </w:r>
    </w:p>
    <w:p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среди собственников продаваемой квартиры есть лица, находящиеся под опекой и попечительством (например, несовершеннолетние граждане, совершеннолетние недееспособные граждане, граждане, признанные ограниченно дееспособными), нужно запросить </w:t>
      </w:r>
      <w:r>
        <w:rPr>
          <w:rFonts w:ascii="Times New Roman" w:hAnsi="Times New Roman" w:cs="Times New Roman"/>
          <w:b/>
          <w:bCs/>
          <w:sz w:val="28"/>
        </w:rPr>
        <w:t>разрешение органов опеки и попечительства</w:t>
      </w:r>
      <w:r>
        <w:rPr>
          <w:rFonts w:ascii="Times New Roman" w:hAnsi="Times New Roman" w:cs="Times New Roman"/>
          <w:bCs/>
          <w:sz w:val="28"/>
        </w:rPr>
        <w:t> на заключение договора купли-продажи.</w:t>
      </w:r>
    </w:p>
    <w:p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Если в продаваемой квартире кто-то прописан, стоит заранее урегулировать с покупателем вопрос о сроках </w:t>
      </w:r>
      <w:r>
        <w:rPr>
          <w:rFonts w:ascii="Times New Roman" w:hAnsi="Times New Roman" w:cs="Times New Roman"/>
          <w:b/>
          <w:bCs/>
          <w:sz w:val="28"/>
        </w:rPr>
        <w:t>снятия с регистрационного учета</w:t>
      </w:r>
      <w:r>
        <w:rPr>
          <w:rFonts w:ascii="Times New Roman" w:hAnsi="Times New Roman" w:cs="Times New Roman"/>
          <w:bCs/>
          <w:sz w:val="28"/>
        </w:rPr>
        <w:t xml:space="preserve">. Это можно сделать на портале </w:t>
      </w:r>
      <w:proofErr w:type="spellStart"/>
      <w:r>
        <w:rPr>
          <w:rFonts w:ascii="Times New Roman" w:hAnsi="Times New Roman" w:cs="Times New Roman"/>
          <w:bCs/>
          <w:sz w:val="28"/>
        </w:rPr>
        <w:t>Госуслуг</w:t>
      </w:r>
      <w:proofErr w:type="spellEnd"/>
      <w:r>
        <w:rPr>
          <w:rFonts w:ascii="Times New Roman" w:hAnsi="Times New Roman" w:cs="Times New Roman"/>
          <w:bCs/>
          <w:sz w:val="28"/>
        </w:rPr>
        <w:t>, или обратившись в МФЦ. После этого там же необходимо заказать выписку из домовой книги - она позволит потенциальному покупателю убедиться, что на жилплощади никто не прописан. Срок давности выписки должен быть не более 30 календарных дней.</w:t>
      </w:r>
    </w:p>
    <w:p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Если квартира была приобретена в браке, она является совместно нажитым имуществом. В этом случае требуется </w:t>
      </w:r>
      <w:r>
        <w:rPr>
          <w:rFonts w:ascii="Times New Roman" w:hAnsi="Times New Roman" w:cs="Times New Roman"/>
          <w:b/>
          <w:bCs/>
          <w:sz w:val="28"/>
        </w:rPr>
        <w:t>нотариально удостоверенное согласие супруга</w:t>
      </w:r>
      <w:r>
        <w:rPr>
          <w:rFonts w:ascii="Times New Roman" w:hAnsi="Times New Roman" w:cs="Times New Roman"/>
          <w:bCs/>
          <w:sz w:val="28"/>
        </w:rPr>
        <w:t> на продажу квартиры.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Что делать, если вы покупатель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Изначально необходимо убедиться, что продавец квартиры является её законным собственником. Для этого следует попросить продавца предоставить или самому получить выписку из ЕГРН об основных характеристиках и зарегистрированных правах на объект недвижимости.</w:t>
      </w:r>
      <w:bookmarkStart w:id="0" w:name="_GoBack"/>
      <w:bookmarkEnd w:id="0"/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Важно! Попросите продавца предоставить правоустанавливающий документ, подтверждающий основание приобретения (получения) квартиры в собственность (договор купли-продажи, по которому ранее квартира приобреталась, договор дарения, свидетельство о праве на наследство и т.д.). Это поможет вам дополнительно удостовериться, что продавец владеет квартирой на законных основаниях.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Кроме того, вы самостоятельно можете заказать или попросить продавца представить выписку из ЕГРН о переходе прав, которая позволит проследить историю всех операций с объектом недвижимости - как часто менялись собственники квартиры и какие сделки с ней совершались ранее.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Заказать и получить выписку можно с помощью 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электронных сервисов</w:t>
        </w:r>
      </w:hyperlink>
      <w:r>
        <w:rPr>
          <w:rFonts w:ascii="Times New Roman" w:hAnsi="Times New Roman" w:cs="Times New Roman"/>
          <w:bCs/>
          <w:sz w:val="28"/>
        </w:rPr>
        <w:t> на сайте Росреестра, на 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 xml:space="preserve">портале </w:t>
        </w:r>
        <w:proofErr w:type="spellStart"/>
        <w:r>
          <w:rPr>
            <w:rStyle w:val="ab"/>
            <w:rFonts w:ascii="Times New Roman" w:hAnsi="Times New Roman" w:cs="Times New Roman"/>
            <w:bCs/>
            <w:sz w:val="28"/>
          </w:rPr>
          <w:t>Госуслуг</w:t>
        </w:r>
        <w:proofErr w:type="spellEnd"/>
      </w:hyperlink>
      <w:r>
        <w:rPr>
          <w:rFonts w:ascii="Times New Roman" w:hAnsi="Times New Roman" w:cs="Times New Roman"/>
          <w:bCs/>
          <w:sz w:val="28"/>
        </w:rPr>
        <w:t>, а также на 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сайте</w:t>
        </w:r>
      </w:hyperlink>
      <w:r>
        <w:rPr>
          <w:rFonts w:ascii="Times New Roman" w:hAnsi="Times New Roman" w:cs="Times New Roman"/>
          <w:bCs/>
          <w:sz w:val="28"/>
        </w:rPr>
        <w:t> подведомственного ФГБУ «ФКП Росреестра».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Стоит проверить, </w:t>
      </w:r>
      <w:r>
        <w:rPr>
          <w:rFonts w:ascii="Times New Roman" w:hAnsi="Times New Roman" w:cs="Times New Roman"/>
          <w:b/>
          <w:bCs/>
          <w:sz w:val="28"/>
        </w:rPr>
        <w:t>есть ли у продавца задолженность по коммунальным платежам</w:t>
      </w:r>
      <w:r>
        <w:rPr>
          <w:rFonts w:ascii="Times New Roman" w:hAnsi="Times New Roman" w:cs="Times New Roman"/>
          <w:bCs/>
          <w:sz w:val="28"/>
        </w:rPr>
        <w:t xml:space="preserve">, а также его семейный статус. В случае если на момент приобретения </w:t>
      </w:r>
      <w:r>
        <w:rPr>
          <w:rFonts w:ascii="Times New Roman" w:hAnsi="Times New Roman" w:cs="Times New Roman"/>
          <w:bCs/>
          <w:sz w:val="28"/>
        </w:rPr>
        <w:lastRenderedPageBreak/>
        <w:t>недвижимости продавец состоял в браке, требуйте согласие супруга (см. выше). При этом необходимо учитывать, что </w:t>
      </w:r>
      <w:r>
        <w:rPr>
          <w:rFonts w:ascii="Times New Roman" w:hAnsi="Times New Roman" w:cs="Times New Roman"/>
          <w:b/>
          <w:bCs/>
          <w:sz w:val="28"/>
        </w:rPr>
        <w:t>непредставление согласия</w:t>
      </w:r>
      <w:r>
        <w:rPr>
          <w:rFonts w:ascii="Times New Roman" w:hAnsi="Times New Roman" w:cs="Times New Roman"/>
          <w:bCs/>
          <w:sz w:val="28"/>
        </w:rPr>
        <w:t> супруга продавца на продажу квартиры </w:t>
      </w:r>
      <w:r>
        <w:rPr>
          <w:rFonts w:ascii="Times New Roman" w:hAnsi="Times New Roman" w:cs="Times New Roman"/>
          <w:b/>
          <w:bCs/>
          <w:sz w:val="28"/>
        </w:rPr>
        <w:t>не будет являться основанием для отказа</w:t>
      </w:r>
      <w:r>
        <w:rPr>
          <w:rFonts w:ascii="Times New Roman" w:hAnsi="Times New Roman" w:cs="Times New Roman"/>
          <w:bCs/>
          <w:sz w:val="28"/>
        </w:rPr>
        <w:t> в государственной регистрации прав на эту квартиру, вопрос о наличии или отсутствии такого согласия государственным регистратором прав не выясняется. Однако, если такое согласие не будет представлено на государственную регистрацию прав вместе с договором купли-продажи, в Единый государственный реестр недвижимости (далее – ЕГРН) </w:t>
      </w:r>
      <w:r>
        <w:rPr>
          <w:rFonts w:ascii="Times New Roman" w:hAnsi="Times New Roman" w:cs="Times New Roman"/>
          <w:b/>
          <w:bCs/>
          <w:sz w:val="28"/>
        </w:rPr>
        <w:t>будет внесена отметка</w:t>
      </w:r>
      <w:r>
        <w:rPr>
          <w:rFonts w:ascii="Times New Roman" w:hAnsi="Times New Roman" w:cs="Times New Roman"/>
          <w:bCs/>
          <w:sz w:val="28"/>
        </w:rPr>
        <w:t>, что сделка совершена без необходимого в силу закона согласия супруга. </w:t>
      </w:r>
      <w:r>
        <w:rPr>
          <w:rFonts w:ascii="Times New Roman" w:hAnsi="Times New Roman" w:cs="Times New Roman"/>
          <w:b/>
          <w:bCs/>
          <w:sz w:val="28"/>
        </w:rPr>
        <w:t>Исключение из ЕГРН такой отметки законодательством не предусмотрено</w:t>
      </w:r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Проверьте информацию, кто зарегистрирован в квартире</w:t>
      </w:r>
      <w:r>
        <w:rPr>
          <w:rFonts w:ascii="Times New Roman" w:hAnsi="Times New Roman" w:cs="Times New Roman"/>
          <w:bCs/>
          <w:sz w:val="28"/>
        </w:rPr>
        <w:t xml:space="preserve">. Справку об отсутствии задолженности по платежам услуг ЖКХ по форме ЕИРЦ-22 можно заказать в МФЦ, ТСЖ, в Управляющей компании или на портале </w:t>
      </w:r>
      <w:proofErr w:type="spellStart"/>
      <w:r>
        <w:rPr>
          <w:rFonts w:ascii="Times New Roman" w:hAnsi="Times New Roman" w:cs="Times New Roman"/>
          <w:bCs/>
          <w:sz w:val="28"/>
        </w:rPr>
        <w:t>Госуслуг</w:t>
      </w:r>
      <w:proofErr w:type="spellEnd"/>
      <w:r>
        <w:rPr>
          <w:rFonts w:ascii="Times New Roman" w:hAnsi="Times New Roman" w:cs="Times New Roman"/>
          <w:bCs/>
          <w:sz w:val="28"/>
        </w:rPr>
        <w:t>. Если для вас это важно, настаивайте, чтобы жильцы были выписаны до совершения сделки. Это избавит вас от непредвиденных ситуаций и возможных конфликтов, в том числе от обращения в суд.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Также важно проверить</w:t>
      </w:r>
      <w:r>
        <w:rPr>
          <w:rFonts w:ascii="Times New Roman" w:hAnsi="Times New Roman" w:cs="Times New Roman"/>
          <w:b/>
          <w:bCs/>
          <w:sz w:val="28"/>
        </w:rPr>
        <w:t>, была ли в квартире перепланировка</w:t>
      </w:r>
      <w:r>
        <w:rPr>
          <w:rFonts w:ascii="Times New Roman" w:hAnsi="Times New Roman" w:cs="Times New Roman"/>
          <w:bCs/>
          <w:sz w:val="28"/>
        </w:rPr>
        <w:t>. Для этого запросите у продавца технический паспорт. Важно, чтобы все изменения в квартире были узаконены. В обратном случае после покупки квартиры вам придется это делать самостоятельно.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случае если квартира приобретается с использованием кредитных средств, для оформления договора купли-продажи вам понадобится кредитный договор.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Кроме того, для составления договора купли-продажи (а также для представления (предъявления) на государственную регистрацию) потребуются в том числе следующие документы:</w:t>
      </w:r>
    </w:p>
    <w:p>
      <w:pPr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документы</w:t>
      </w:r>
      <w:proofErr w:type="gramEnd"/>
      <w:r>
        <w:rPr>
          <w:rFonts w:ascii="Times New Roman" w:hAnsi="Times New Roman" w:cs="Times New Roman"/>
          <w:bCs/>
          <w:sz w:val="28"/>
        </w:rPr>
        <w:t>, удостоверяющие личность сторон договора купли-продажи (их представителей);</w:t>
      </w:r>
    </w:p>
    <w:p>
      <w:pPr>
        <w:numPr>
          <w:ilvl w:val="0"/>
          <w:numId w:val="4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lastRenderedPageBreak/>
        <w:t>свидетельство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о рождении ребенка, если среди собственников – несовершеннолетний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Важно! </w:t>
      </w:r>
      <w:r>
        <w:rPr>
          <w:rFonts w:ascii="Times New Roman" w:hAnsi="Times New Roman" w:cs="Times New Roman"/>
          <w:bCs/>
          <w:sz w:val="28"/>
        </w:rPr>
        <w:t>В случаях, установленных законом, д</w:t>
      </w:r>
      <w:r>
        <w:rPr>
          <w:rFonts w:ascii="Times New Roman" w:hAnsi="Times New Roman" w:cs="Times New Roman"/>
          <w:bCs/>
          <w:sz w:val="28"/>
          <w:u w:val="single"/>
        </w:rPr>
        <w:t>оговор купли-продажи квартиры требует обязательного нотариального удостоверения (например</w:t>
      </w:r>
      <w:r>
        <w:rPr>
          <w:rFonts w:ascii="Times New Roman" w:hAnsi="Times New Roman" w:cs="Times New Roman"/>
          <w:bCs/>
          <w:sz w:val="28"/>
        </w:rPr>
        <w:t>, если ее продавцом (одним из продавцов) является малолетний (не достигший 14 лет) гражданин, недееспособный гражданин, гражданин, находящийся под опекой; если супруги, приобретая в долевую собственность квартиру, заключают договор купли-продажи, содержащий элементы брачного договора).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Куда обращаться для осуществления регистрационных действий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Регистрация перехода прав и прав собственности осуществляется в соответствии с федеральным законом №218-ФЗ «О государственной регистрации недвижимости».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Документы на регистрацию права собственности можно подать:</w:t>
      </w:r>
    </w:p>
    <w:p>
      <w:pPr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бумажном виде при личном визите в МФЦ или офисы Федеральной кадастровой палаты Росреестра;</w:t>
      </w:r>
    </w:p>
    <w:p>
      <w:pPr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электронном виде (если у вас есть усиленная квалифицированная электронная подпись) через личный кабинет на официальном </w:t>
      </w:r>
      <w:hyperlink r:id="rId12" w:anchor="/" w:history="1">
        <w:r>
          <w:rPr>
            <w:rStyle w:val="ab"/>
            <w:rFonts w:ascii="Times New Roman" w:hAnsi="Times New Roman" w:cs="Times New Roman"/>
            <w:bCs/>
            <w:sz w:val="28"/>
          </w:rPr>
          <w:t>сайте</w:t>
        </w:r>
      </w:hyperlink>
      <w:r>
        <w:rPr>
          <w:rFonts w:ascii="Times New Roman" w:hAnsi="Times New Roman" w:cs="Times New Roman"/>
          <w:bCs/>
          <w:sz w:val="28"/>
        </w:rPr>
        <w:t> Росреестра;</w:t>
      </w:r>
    </w:p>
    <w:p>
      <w:pPr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дистанционно</w:t>
      </w:r>
      <w:proofErr w:type="gramEnd"/>
      <w:r>
        <w:rPr>
          <w:rFonts w:ascii="Times New Roman" w:hAnsi="Times New Roman" w:cs="Times New Roman"/>
          <w:bCs/>
          <w:sz w:val="28"/>
        </w:rPr>
        <w:t>, заказав выездное обслуживание через сайт Федеральной кадастровой палаты Росреестра (</w:t>
      </w:r>
      <w:hyperlink r:id="rId13" w:history="1">
        <w:r>
          <w:rPr>
            <w:rStyle w:val="ab"/>
            <w:rFonts w:ascii="Times New Roman" w:hAnsi="Times New Roman" w:cs="Times New Roman"/>
            <w:bCs/>
            <w:sz w:val="28"/>
          </w:rPr>
          <w:t>«Выездное обслуживание»</w:t>
        </w:r>
      </w:hyperlink>
      <w:r>
        <w:rPr>
          <w:rFonts w:ascii="Times New Roman" w:hAnsi="Times New Roman" w:cs="Times New Roman"/>
          <w:bCs/>
          <w:sz w:val="28"/>
        </w:rPr>
        <w:t>);</w:t>
      </w:r>
    </w:p>
    <w:p>
      <w:pPr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Cs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>через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нотариуса по личной инициативе участников сделки купли-продажи или по </w:t>
      </w:r>
      <w:hyperlink r:id="rId14" w:history="1">
        <w:r>
          <w:rPr>
            <w:rStyle w:val="ab"/>
            <w:rFonts w:ascii="Times New Roman" w:hAnsi="Times New Roman" w:cs="Times New Roman"/>
            <w:bCs/>
            <w:sz w:val="28"/>
          </w:rPr>
          <w:t>требованиям законодательства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 государственную регистрацию права собственности на квартиру покупателем уплачивается государственная пошлина (для физических лиц – 2 тыс. руб.). При этом представление документа о ее уплате вместе с заявлением о государственной регистрации прав (и иными документами, необходимыми для регистрации) не требуется. Документ об уплате государственной пошлины можно представить по собственной инициативе.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Если квартира приобретается в кредит или в рассрочку, то регистрируется ипотека </w:t>
      </w:r>
      <w:hyperlink r:id="rId15" w:history="1">
        <w:r>
          <w:rPr>
            <w:rStyle w:val="ab"/>
            <w:rFonts w:ascii="Times New Roman" w:hAnsi="Times New Roman" w:cs="Times New Roman"/>
            <w:bCs/>
            <w:sz w:val="28"/>
          </w:rPr>
          <w:t>в силу закона</w:t>
        </w:r>
      </w:hyperlink>
      <w:r>
        <w:rPr>
          <w:rFonts w:ascii="Times New Roman" w:hAnsi="Times New Roman" w:cs="Times New Roman"/>
          <w:bCs/>
          <w:sz w:val="28"/>
        </w:rPr>
        <w:t> с одновременной регистрацией права собственности на квартиру. Для этого покупателем (залогодателем) или лицом, в пользу которого будет зарегистрирована ипотека (залогодержателем, например, продавцом, представителем банка и т.д.) предоставляется заявление о регистрации ипотеки в силу закона. Госпошлина за регистрацию ипотеки не взымается.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Важно! </w:t>
      </w:r>
      <w:r>
        <w:rPr>
          <w:rFonts w:ascii="Times New Roman" w:hAnsi="Times New Roman" w:cs="Times New Roman"/>
          <w:bCs/>
          <w:sz w:val="28"/>
        </w:rPr>
        <w:t>В настоящее время в 75 регионах России Росреестр совместно с кредитными организациями реализует проект «Электронная ипотека за 1 день». В рамках проекта граждане могут оформить ипотеку за сутки, при этом документы на регистрацию в Росреестр банк подаёт самостоятельно в рамках электронного взаимодействия.</w:t>
      </w:r>
    </w:p>
    <w:p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После завершения регистрационных действий покупатель получает в том числе выписку из ЕГРН, где содержится информация о его зарегистрированном праве собственности на квартиру.</w:t>
      </w:r>
    </w:p>
    <w:p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7" w:history="1">
              <w:r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120" w:line="360" w:lineRule="auto"/>
        <w:ind w:firstLine="709"/>
        <w:jc w:val="both"/>
      </w:pPr>
    </w:p>
    <w:sectPr>
      <w:footerReference w:type="default" r:id="rId21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74C6"/>
    <w:multiLevelType w:val="multilevel"/>
    <w:tmpl w:val="6212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CB4142"/>
    <w:multiLevelType w:val="multilevel"/>
    <w:tmpl w:val="6372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EC63F6"/>
    <w:multiLevelType w:val="multilevel"/>
    <w:tmpl w:val="3ED2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0D0026-9A5B-4991-9BA4-A64604CC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table" w:styleId="af1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.rosreestr.ru/usecases.html" TargetMode="External"/><Relationship Id="rId13" Type="http://schemas.openxmlformats.org/officeDocument/2006/relationships/hyperlink" Target="https://kadastr.ru/services/vyezdnoe-obsluzhivanie/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wps/portal/p/cc_present/reg_rights" TargetMode="External"/><Relationship Id="rId17" Type="http://schemas.openxmlformats.org/officeDocument/2006/relationships/hyperlink" Target="mailto:press23@23.kadastr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adast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9396/7d67c0bac6d45066e6ccabc3e8edf928118c870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suslugi.ru/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p/cc_present/EGRN_1" TargetMode="External"/><Relationship Id="rId14" Type="http://schemas.openxmlformats.org/officeDocument/2006/relationships/hyperlink" Target="https://rosreestr.gov.ru/site/press/news/kakie-sdelki-podlezhat-obyazatelnomu-notarialnomu-udostovereniyu/?contrast=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Васильцов Никита Евгеньевич</dc:creator>
  <cp:keywords/>
  <dc:description/>
  <cp:lastModifiedBy>Назаренко Варвара Сергеевна</cp:lastModifiedBy>
  <cp:revision>24</cp:revision>
  <dcterms:created xsi:type="dcterms:W3CDTF">2021-07-30T12:29:00Z</dcterms:created>
  <dcterms:modified xsi:type="dcterms:W3CDTF">2021-09-09T08:50:00Z</dcterms:modified>
</cp:coreProperties>
</file>