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C6" w:rsidRDefault="00A10DC6" w:rsidP="00A10DC6">
      <w:pPr>
        <w:pStyle w:val="1"/>
        <w:jc w:val="center"/>
      </w:pPr>
      <w:r>
        <w:rPr>
          <w:rFonts w:ascii="Arial" w:hAnsi="Arial" w:cs="Arial"/>
          <w:b/>
          <w:bCs/>
          <w:color w:val="000000"/>
          <w:sz w:val="48"/>
          <w:szCs w:val="48"/>
          <w:lang w:eastAsia="ru-RU"/>
        </w:rPr>
        <w:t>Антракноз земляники</w:t>
      </w:r>
      <w:r>
        <w:rPr>
          <w:noProof/>
          <w:lang w:eastAsia="ru-RU"/>
        </w:rPr>
        <w:drawing>
          <wp:inline distT="0" distB="0" distL="0" distR="0">
            <wp:extent cx="6120000" cy="3736440"/>
            <wp:effectExtent l="0" t="0" r="0" b="0"/>
            <wp:docPr id="1" name="Рисунок 5" descr="D:\Users\user\Desktop\Актранкоз земляники\bolezni-sadovoy-zemlyanik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36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В 2004-2005 гг. в Подмосковье и Краснодарском крае впервые отмечено поражение земляники антракнозом.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В Краснодарском крае в посадках сорта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Мармолада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завезенного в 2003 г. из Италии, отмечено массовое поражение плодов черной гнилью. В фермерском хозяйстве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Белореченского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урожай на площади около 2 га погиб полностью. В Подмосковье отмечено увядание растений сортов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Зенга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Зенгана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Полка,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Редгонтлит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связанное с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антракнозным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поражением. Растения этих сортов были завезены из Польши и Финляндии.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Антракноз земляники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 — относительно недавно выявленная, но уже распространившаяся по всему миру болезнь. Потери урожая достигают 80 %, а выпады растений в маточных насаждениях — 33 % и более. Болезнь опасна тем, что после заражения растений может длительное время никак себя не проявлять. Именно с такими бессимптомными растениями и произошло быстрое распространение антракноза.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Антракнозом поражаются практически все органы растений земляники. На усах и в верхней части черешков молодых развернувшихся листьев возникают мелкие, продолговатые, вдавленные, красно-бурые, затем черные язвы. Сливаясь, они окольцовывают орган, вследствие чего листья, розетки или все растение увядают и засыхают. На листовых пластинках наблюдается множество светло-бурых, затем чернеющих пятен диаметром 0,5-2 мм. Сливаясь, они охватывают значительную часть поверхности, лист погибает.  От пораженных листьев и усов заражаются цветки и плоды. Цветки при этом выглядят обожженными и отмирают. Через тычинки гриб проникает в цветоложе завязи. Чашечки плодов обесцвечиваются.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На незрелых плодах возникают одиночные или групповые, вдавленные, от темно-бурых до черных, пятна диаметром 1,5-3 мм.</w:t>
      </w:r>
      <w:proofErr w:type="gram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Засыхая, они приобретают шоколадно-бурый оттенок. На зрелых плодах наблюдаются вдавленные, с отчетливым краем округлые бронзово-бурые пятна, затем чернеющие пятна твердой сухой гнили. Семянки темнеют, поражение конусообразно распространяется внутрь ягоды на глубину 1 см и имеет вид «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вдавленности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от большого пальца». На незрелых плодах наблюдаются вдавленные шоколадные мокнущие пятна, затем некрозы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Ellis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1997, 2001;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Smith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, 2006).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наличии влаги пораженные зоны ягод покрываются коростой из слизистых клейких спор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лососево-розового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желтого цвета. В сухую погоду больные ягоды ссыхаются или мумифицируются.</w:t>
      </w:r>
    </w:p>
    <w:p w:rsidR="00A10DC6" w:rsidRPr="0063413D" w:rsidRDefault="00A10DC6" w:rsidP="00A10DC6">
      <w:pPr>
        <w:shd w:val="clear" w:color="auto" w:fill="FFFFCC"/>
        <w:spacing w:after="150" w:line="240" w:lineRule="auto"/>
        <w:jc w:val="center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Рис. 1 Цикл развития возбудителя антракноза земляники — гриба 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Colletotrichum</w:t>
      </w:r>
      <w:proofErr w:type="spellEnd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fragariae</w:t>
      </w:r>
      <w:proofErr w:type="spellEnd"/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Антракнозная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гниль рожков земляники приводит к внезапному увяданию и гибели растений. На пораженных разрезах рожков наблюдаются красновато-бурые, местами чернеющие полосы или карманы отмершей ткани.</w:t>
      </w:r>
    </w:p>
    <w:p w:rsidR="00A10DC6" w:rsidRPr="0063413D" w:rsidRDefault="00A10DC6" w:rsidP="00A10DC6">
      <w:pPr>
        <w:shd w:val="clear" w:color="auto" w:fill="FFFFCC"/>
        <w:spacing w:after="150" w:line="240" w:lineRule="auto"/>
        <w:jc w:val="center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2 Поражение растений земляники антракнозом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Сходные симптомы проявляются и при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фитофторозном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некрозе рожков. Корни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антракнозных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корней буреют и загнивают, вследствие чего угнетается рост растений, листья становятся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хлоротичными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Ellis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1997;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Smith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, 2006).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Антракноз вызывается несколькими видами грибов из рода 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Colletotrichum</w:t>
      </w:r>
      <w:proofErr w:type="spellEnd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Однако в Европе встречается только 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Colletotrichumacutatum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Simmonds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. Гриб лучше всего развивается при +25.. .+28 °C и относительной влажности воздуха 95-100 %. При температуре ниже +10 °C и выше +32 °C рост мицелия прекращается. </w:t>
      </w: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С. 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acutatum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 — очень пластичный вид, поражающий многие плодовые, овощные, декоративные и сорные растения, на которых может выживать в отсутствие земляники. </w:t>
      </w: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С. </w:t>
      </w:r>
      <w:proofErr w:type="spellStart"/>
      <w:proofErr w:type="gram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acutatum</w:t>
      </w:r>
      <w:proofErr w:type="gram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составляет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множество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распатогенных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отдельных культур, в частности земляники. Предполагается, что болезнь распространилась на землянике по всем континентам с рассадой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нейтральнодневных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ремонтантных сортов,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поступивдаихиз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Калифорнии (США).</w:t>
      </w:r>
    </w:p>
    <w:p w:rsidR="00A10DC6" w:rsidRPr="0063413D" w:rsidRDefault="00A10DC6" w:rsidP="0063413D">
      <w:pPr>
        <w:spacing w:before="180" w:after="180" w:line="240" w:lineRule="auto"/>
        <w:ind w:firstLine="300"/>
        <w:jc w:val="both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Гриб-возбудитель может выживать в почве и на остатках растений до 6-9 мес. в умеренном климате, но в тропиках и субтропиках быстро погибает. Помимо рассады и других растительных ма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териалов </w:t>
      </w: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С. 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acutatum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 распространяется на руках сборщиков ягод, их одежде и обуви, орудиях, транспорте, с разносимыми ветром брызгами воды, насекомыми. Болезнь особенно опасна в теплицах и пленочных укрытиях, на высокоплодородных или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переудобренных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азотом почвах, в загущенных плохо проветриваемых посадках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Метлицкий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Головин,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Ундрицова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, Холод, 2007).</w:t>
      </w:r>
    </w:p>
    <w:p w:rsidR="00A10DC6" w:rsidRPr="0063413D" w:rsidRDefault="00A10DC6" w:rsidP="00A10DC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Меры защиты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Главное в борьбе с антракнозом — использовать для посадки гарантированно здоровую рассаду, выращенную в специализированных регулярно проветриваемых маточных насаждениях. Исходно здоровые растения получают методами с использованием культуры тканей. Для массовой терапии рассады перед высадкой и профилактики болезни можно использовать погружение розеток (на 30 мин) в растворы фунгицидов или проводить обработку растений в состоя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зимнего покоя горячей водой (49 °C в течение 5 мин).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На плантациях для снижения потерь плодов от гнили используют 3-4-кратные опрыскивания растений фунгицидами в период цветения — начала формирования завязей. В Краснодарском крае обнадеживающие результаты получены при обработках земляники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хорусом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Итальянские специалисты сообщают об эффективности использования препарата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Сигнум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боскалид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плюс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пираклостробин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) в борьбе с антракнозом земляники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Ceredi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G.;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Casalini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L.;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Montuschi</w:t>
      </w:r>
      <w:proofErr w:type="spellEnd"/>
      <w:proofErr w:type="gram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Mari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M., 2006).</w:t>
      </w:r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hAnsi="Times New Roman" w:cs="Times New Roman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Сорта земляники очень разнятся в своей устойчивости к </w:t>
      </w:r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С. </w:t>
      </w:r>
      <w:proofErr w:type="spellStart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acutatum</w:t>
      </w:r>
      <w:proofErr w:type="spellEnd"/>
      <w:r w:rsidRPr="006341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хотя их реакции могут резко изменяться в разные годы, в разных местах, при заражении разными расами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патогена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устойчивыми считаются сорта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Викода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Давер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Идея,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Пеган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Пеликан, Свет Чарли; выносливыми, но не стабильно устойчивыми —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Адци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Белруби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Горела,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Зенга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Пентагрюэля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Зенга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Фруктарина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Кембридж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Фейворит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Мисей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Пандоро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Секвойя, Сельва;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высоковосприимчивыми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— Богота, Брайтон,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Брио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Гвардиан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Гера, Дана,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Мармолада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Олстар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Редгонтлит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, Церера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Метлицкий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Головин С.Е.;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Ундрицова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И.А.; Холод Н.А., 2007).</w:t>
      </w:r>
      <w:proofErr w:type="gramEnd"/>
    </w:p>
    <w:p w:rsidR="00A10DC6" w:rsidRPr="0063413D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Селекция земляники на устойчивость к антракнозу ведется во многих странах мира (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Maas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Galletta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, 1984, 1987).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Фитопатолог-иммунолог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Джон Маас в США ведет огромную работу по изучению </w:t>
      </w:r>
      <w:proofErr w:type="spell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инамики</w:t>
      </w:r>
      <w:proofErr w:type="spell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популяций возбудителей антракноза и по </w:t>
      </w:r>
      <w:proofErr w:type="gram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контролю за</w:t>
      </w:r>
      <w:proofErr w:type="gram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их расовым составом.</w:t>
      </w:r>
    </w:p>
    <w:p w:rsidR="00A10DC6" w:rsidRDefault="00A10DC6" w:rsidP="00A10DC6">
      <w:pPr>
        <w:spacing w:before="180"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рассмотрев циклы развития основных возбудителей </w:t>
      </w:r>
      <w:proofErr w:type="gramStart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>грибных болезней</w:t>
      </w:r>
      <w:proofErr w:type="gramEnd"/>
      <w:r w:rsidRPr="0063413D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земляники, возможно, составить некий общий цикл развития (Рис. 3).</w:t>
      </w:r>
    </w:p>
    <w:p w:rsidR="0063413D" w:rsidRPr="006B5750" w:rsidRDefault="0063413D" w:rsidP="0063413D">
      <w:pPr>
        <w:pStyle w:val="Standard"/>
        <w:spacing w:after="0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Управление </w:t>
      </w:r>
      <w:proofErr w:type="spell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Россельхознадзора</w:t>
      </w:r>
      <w:proofErr w:type="spell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по Краснодарскому краю и Республике Адыгея обращается ко всем гражданам, юридическим лицам, индивидуальным предпринимателям о предоставлении </w:t>
      </w:r>
      <w:proofErr w:type="gram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имеющийся</w:t>
      </w:r>
      <w:proofErr w:type="gram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информации о нахождении мест зимовки колоний коричнево – мраморного клопа по следующим телефона Управления: в г. Ейске 8 (86132) 3 -71-13;</w:t>
      </w:r>
    </w:p>
    <w:p w:rsidR="0063413D" w:rsidRPr="0063413D" w:rsidRDefault="0063413D" w:rsidP="0063413D">
      <w:pPr>
        <w:pStyle w:val="Standard"/>
        <w:spacing w:after="0"/>
        <w:rPr>
          <w:rFonts w:ascii="Times New Roman" w:hAnsi="Times New Roman" w:cs="Times New Roman"/>
          <w:u w:val="single"/>
        </w:rPr>
      </w:pPr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В </w:t>
      </w:r>
      <w:proofErr w:type="gramStart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г</w:t>
      </w:r>
      <w:proofErr w:type="gramEnd"/>
      <w:r w:rsidRPr="006B5750">
        <w:rPr>
          <w:rFonts w:ascii="Times New Roman" w:hAnsi="Times New Roman" w:cs="Times New Roman"/>
          <w:color w:val="333333"/>
          <w:u w:val="single"/>
          <w:shd w:val="clear" w:color="auto" w:fill="FFFFFF"/>
        </w:rPr>
        <w:t>. Краснодаре 8 (861) 222-20-31.</w:t>
      </w:r>
    </w:p>
    <w:p w:rsidR="00CE6459" w:rsidRDefault="00A10DC6" w:rsidP="005A0AD0">
      <w:pPr>
        <w:shd w:val="clear" w:color="auto" w:fill="FFFFCC"/>
        <w:spacing w:after="150" w:line="240" w:lineRule="auto"/>
        <w:jc w:val="center"/>
      </w:pPr>
      <w:r>
        <w:rPr>
          <w:rFonts w:ascii="Arial" w:eastAsia="Times New Roman" w:hAnsi="Arial" w:cs="Arial"/>
          <w:i/>
          <w:iCs/>
          <w:noProof/>
          <w:color w:val="000099"/>
          <w:sz w:val="20"/>
          <w:szCs w:val="20"/>
          <w:lang w:eastAsia="ru-RU"/>
        </w:rPr>
        <w:lastRenderedPageBreak/>
        <w:drawing>
          <wp:inline distT="0" distB="0" distL="0" distR="0">
            <wp:extent cx="5991120" cy="11858759"/>
            <wp:effectExtent l="0" t="0" r="0" b="9391"/>
            <wp:docPr id="2" name="Рисунок 4" descr="http://asprus.ru/blog/wp-content/uploads/2013/06/3.jpg?6c2e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120" cy="11858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459" w:rsidSect="00E82B0B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C6"/>
    <w:rsid w:val="005A0AD0"/>
    <w:rsid w:val="0063413D"/>
    <w:rsid w:val="00711C4A"/>
    <w:rsid w:val="00A10DC6"/>
    <w:rsid w:val="00CE6459"/>
    <w:rsid w:val="00E8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B"/>
  </w:style>
  <w:style w:type="paragraph" w:styleId="1">
    <w:name w:val="heading 1"/>
    <w:basedOn w:val="a"/>
    <w:next w:val="a"/>
    <w:link w:val="10"/>
    <w:rsid w:val="00A10DC6"/>
    <w:pPr>
      <w:keepNext/>
      <w:keepLines/>
      <w:widowControl w:val="0"/>
      <w:suppressAutoHyphens/>
      <w:autoSpaceDN w:val="0"/>
      <w:spacing w:before="240" w:after="0" w:line="276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DC6"/>
    <w:rPr>
      <w:rFonts w:ascii="Calibri Light" w:eastAsia="Times New Roman" w:hAnsi="Calibri Light" w:cs="Times New Roman"/>
      <w:color w:val="2E74B5"/>
      <w:kern w:val="3"/>
      <w:sz w:val="32"/>
      <w:szCs w:val="32"/>
    </w:rPr>
  </w:style>
  <w:style w:type="paragraph" w:customStyle="1" w:styleId="Standard">
    <w:name w:val="Standard"/>
    <w:rsid w:val="00A10DC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3</cp:revision>
  <dcterms:created xsi:type="dcterms:W3CDTF">2018-02-13T08:27:00Z</dcterms:created>
  <dcterms:modified xsi:type="dcterms:W3CDTF">2018-02-19T10:53:00Z</dcterms:modified>
</cp:coreProperties>
</file>