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51" w:rsidRPr="00401051" w:rsidRDefault="00401051" w:rsidP="00401051">
      <w:pPr>
        <w:spacing w:after="0" w:line="340" w:lineRule="atLeast"/>
        <w:ind w:firstLine="851"/>
        <w:contextualSpacing/>
        <w:jc w:val="right"/>
        <w:rPr>
          <w:rFonts w:ascii="Segoe UI" w:hAnsi="Segoe UI" w:cs="Segoe UI"/>
          <w:b/>
          <w:sz w:val="28"/>
        </w:rPr>
      </w:pPr>
      <w:bookmarkStart w:id="0" w:name="_GoBack"/>
      <w:bookmarkEnd w:id="0"/>
      <w:r w:rsidRPr="00401051">
        <w:rPr>
          <w:rFonts w:ascii="Segoe UI" w:hAnsi="Segoe UI" w:cs="Segoe UI"/>
          <w:b/>
          <w:sz w:val="28"/>
        </w:rPr>
        <w:t>ПРЕСС-РЕЛИЗ</w:t>
      </w:r>
    </w:p>
    <w:p w:rsidR="00401051" w:rsidRDefault="00401051" w:rsidP="00D401DC">
      <w:pPr>
        <w:spacing w:after="0" w:line="340" w:lineRule="atLeast"/>
        <w:ind w:firstLine="851"/>
        <w:contextualSpacing/>
        <w:jc w:val="both"/>
        <w:rPr>
          <w:rFonts w:ascii="Segoe UI" w:hAnsi="Segoe UI" w:cs="Segoe UI"/>
          <w:sz w:val="24"/>
        </w:rPr>
      </w:pPr>
    </w:p>
    <w:p w:rsidR="00401051" w:rsidRPr="00401051" w:rsidRDefault="00401051" w:rsidP="00401051">
      <w:pPr>
        <w:spacing w:after="0" w:line="340" w:lineRule="atLeast"/>
        <w:ind w:firstLine="851"/>
        <w:contextualSpacing/>
        <w:jc w:val="center"/>
        <w:rPr>
          <w:rFonts w:ascii="Segoe UI" w:hAnsi="Segoe UI" w:cs="Segoe UI"/>
          <w:b/>
          <w:sz w:val="32"/>
        </w:rPr>
      </w:pPr>
      <w:r w:rsidRPr="00401051">
        <w:rPr>
          <w:rFonts w:ascii="Segoe UI" w:hAnsi="Segoe UI" w:cs="Segoe UI"/>
          <w:b/>
          <w:sz w:val="32"/>
        </w:rPr>
        <w:t>Сведения о недвижимости в режиме «</w:t>
      </w:r>
      <w:r w:rsidRPr="00401051">
        <w:rPr>
          <w:rFonts w:ascii="Segoe UI" w:hAnsi="Segoe UI" w:cs="Segoe UI"/>
          <w:b/>
          <w:sz w:val="32"/>
          <w:lang w:val="en-US"/>
        </w:rPr>
        <w:t>online</w:t>
      </w:r>
      <w:r w:rsidRPr="00401051">
        <w:rPr>
          <w:rFonts w:ascii="Segoe UI" w:hAnsi="Segoe UI" w:cs="Segoe UI"/>
          <w:b/>
          <w:sz w:val="32"/>
        </w:rPr>
        <w:t>»</w:t>
      </w:r>
    </w:p>
    <w:p w:rsidR="00401051" w:rsidRDefault="00401051" w:rsidP="00D401DC">
      <w:pPr>
        <w:spacing w:after="0" w:line="340" w:lineRule="atLeast"/>
        <w:ind w:firstLine="851"/>
        <w:contextualSpacing/>
        <w:jc w:val="both"/>
        <w:rPr>
          <w:rFonts w:ascii="Segoe UI" w:hAnsi="Segoe UI" w:cs="Segoe UI"/>
          <w:sz w:val="24"/>
        </w:rPr>
      </w:pPr>
    </w:p>
    <w:p w:rsidR="00401051" w:rsidRPr="00401051" w:rsidRDefault="00D62AC7" w:rsidP="00D401DC">
      <w:pPr>
        <w:spacing w:after="0" w:line="340" w:lineRule="atLeast"/>
        <w:ind w:firstLine="851"/>
        <w:contextualSpacing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2EEFF0" wp14:editId="2EB7804A">
            <wp:simplePos x="0" y="0"/>
            <wp:positionH relativeFrom="column">
              <wp:posOffset>-22225</wp:posOffset>
            </wp:positionH>
            <wp:positionV relativeFrom="paragraph">
              <wp:posOffset>117475</wp:posOffset>
            </wp:positionV>
            <wp:extent cx="2701290" cy="1207770"/>
            <wp:effectExtent l="0" t="0" r="3810" b="0"/>
            <wp:wrapTight wrapText="bothSides">
              <wp:wrapPolygon edited="0">
                <wp:start x="0" y="0"/>
                <wp:lineTo x="0" y="21123"/>
                <wp:lineTo x="21478" y="21123"/>
                <wp:lineTo x="21478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Шаблоны общее\ФКПнапоминает2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Шаблоны общее\ФКПнапоминает2537х2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AC7">
        <w:rPr>
          <w:rFonts w:ascii="Segoe UI" w:hAnsi="Segoe UI" w:cs="Segoe UI"/>
          <w:sz w:val="28"/>
          <w:szCs w:val="28"/>
        </w:rPr>
        <w:t xml:space="preserve"> </w:t>
      </w:r>
      <w:r w:rsidR="00401051" w:rsidRPr="00401051">
        <w:rPr>
          <w:rFonts w:ascii="Segoe UI" w:hAnsi="Segoe UI" w:cs="Segoe UI"/>
          <w:sz w:val="28"/>
          <w:szCs w:val="28"/>
        </w:rPr>
        <w:t>«</w:t>
      </w:r>
      <w:r w:rsidR="00D401DC" w:rsidRPr="00401051">
        <w:rPr>
          <w:rFonts w:ascii="Segoe UI" w:hAnsi="Segoe UI" w:cs="Segoe UI"/>
          <w:sz w:val="28"/>
          <w:szCs w:val="28"/>
        </w:rPr>
        <w:t>Публичная кадастровая карта</w:t>
      </w:r>
      <w:r w:rsidR="00401051" w:rsidRPr="00401051">
        <w:rPr>
          <w:rFonts w:ascii="Segoe UI" w:hAnsi="Segoe UI" w:cs="Segoe UI"/>
          <w:sz w:val="28"/>
          <w:szCs w:val="28"/>
        </w:rPr>
        <w:t>»</w:t>
      </w:r>
      <w:r w:rsidR="00D401DC" w:rsidRPr="00401051">
        <w:rPr>
          <w:rFonts w:ascii="Segoe UI" w:hAnsi="Segoe UI" w:cs="Segoe UI"/>
          <w:sz w:val="28"/>
          <w:szCs w:val="28"/>
        </w:rPr>
        <w:t xml:space="preserve"> – это </w:t>
      </w:r>
      <w:r w:rsidR="00401051" w:rsidRPr="00401051">
        <w:rPr>
          <w:rFonts w:ascii="Segoe UI" w:hAnsi="Segoe UI" w:cs="Segoe UI"/>
          <w:sz w:val="28"/>
          <w:szCs w:val="28"/>
        </w:rPr>
        <w:t>онлайн-площадка, которая содержит информацию обо всех объектах недвижимости нашей страны.</w:t>
      </w:r>
    </w:p>
    <w:p w:rsidR="00D401DC" w:rsidRPr="00401051" w:rsidRDefault="00D401DC" w:rsidP="00D401DC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401051">
        <w:rPr>
          <w:rFonts w:ascii="Segoe UI" w:hAnsi="Segoe UI" w:cs="Segoe UI"/>
          <w:sz w:val="28"/>
          <w:szCs w:val="28"/>
        </w:rPr>
        <w:t xml:space="preserve">С помощью сервиса «Публичная кадастровая карта» Вы можете узнать наиболее полную информацию о земельном участке, на котором расположен ваш дом. </w:t>
      </w:r>
      <w:r w:rsidR="000B12CF">
        <w:rPr>
          <w:rFonts w:ascii="Segoe UI" w:hAnsi="Segoe UI" w:cs="Segoe UI"/>
          <w:sz w:val="28"/>
          <w:szCs w:val="28"/>
        </w:rPr>
        <w:t>Н</w:t>
      </w:r>
      <w:r w:rsidRPr="00401051">
        <w:rPr>
          <w:rFonts w:ascii="Segoe UI" w:hAnsi="Segoe UI" w:cs="Segoe UI"/>
          <w:sz w:val="28"/>
          <w:szCs w:val="28"/>
        </w:rPr>
        <w:t>е выходя из дома или офиса</w:t>
      </w:r>
      <w:r w:rsidRPr="00401051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r w:rsidR="000B12CF">
        <w:rPr>
          <w:rFonts w:ascii="Segoe UI" w:eastAsia="Times New Roman" w:hAnsi="Segoe UI" w:cs="Segoe UI"/>
          <w:color w:val="000000"/>
          <w:sz w:val="28"/>
          <w:szCs w:val="28"/>
        </w:rPr>
        <w:t xml:space="preserve">можно </w:t>
      </w:r>
      <w:r w:rsidRPr="00401051">
        <w:rPr>
          <w:rFonts w:ascii="Segoe UI" w:eastAsia="Times New Roman" w:hAnsi="Segoe UI" w:cs="Segoe UI"/>
          <w:color w:val="000000"/>
          <w:sz w:val="28"/>
          <w:szCs w:val="28"/>
        </w:rPr>
        <w:t xml:space="preserve">получить справочную информацию по каждому объекту недвижимости: статус, площадь, кадастровую стоимость, форму собственности, категорию земель, разрешение на использование. </w:t>
      </w:r>
    </w:p>
    <w:p w:rsidR="00D401DC" w:rsidRPr="00401051" w:rsidRDefault="00D401DC" w:rsidP="00D401DC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401051">
        <w:rPr>
          <w:rFonts w:ascii="Segoe UI" w:eastAsia="Times New Roman" w:hAnsi="Segoe UI" w:cs="Segoe UI"/>
          <w:color w:val="000000"/>
          <w:sz w:val="28"/>
          <w:szCs w:val="28"/>
        </w:rPr>
        <w:t>Также есть возможность просмотреть план земельного участка и план кадастрового квартала, которые можно при необходимости распечатать.</w:t>
      </w:r>
    </w:p>
    <w:p w:rsidR="00D401DC" w:rsidRPr="00401051" w:rsidRDefault="00D401DC" w:rsidP="00D401DC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401051">
        <w:rPr>
          <w:rFonts w:ascii="Segoe UI" w:eastAsia="Times New Roman" w:hAnsi="Segoe UI" w:cs="Segoe UI"/>
          <w:color w:val="000000"/>
          <w:sz w:val="28"/>
          <w:szCs w:val="28"/>
        </w:rPr>
        <w:t>Можно получить информацию о подразделениях территориального органа Росреестра, обслуживающих объект недвижимости, с указанием наименования подразделения, адреса и телефона офиса приема.</w:t>
      </w:r>
    </w:p>
    <w:p w:rsidR="00D401DC" w:rsidRPr="00401051" w:rsidRDefault="00D401DC" w:rsidP="00D401DC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401051">
        <w:rPr>
          <w:rFonts w:ascii="Segoe UI" w:eastAsia="Times New Roman" w:hAnsi="Segoe UI" w:cs="Segoe UI"/>
          <w:color w:val="000000"/>
          <w:sz w:val="28"/>
          <w:szCs w:val="28"/>
        </w:rPr>
        <w:t xml:space="preserve">Сервис обеспечивает доступ к базовой топографической карте России и </w:t>
      </w:r>
      <w:proofErr w:type="spellStart"/>
      <w:r w:rsidRPr="00401051">
        <w:rPr>
          <w:rFonts w:ascii="Segoe UI" w:eastAsia="Times New Roman" w:hAnsi="Segoe UI" w:cs="Segoe UI"/>
          <w:color w:val="000000"/>
          <w:sz w:val="28"/>
          <w:szCs w:val="28"/>
        </w:rPr>
        <w:t>ортофотопланам</w:t>
      </w:r>
      <w:proofErr w:type="spellEnd"/>
      <w:r w:rsidRPr="00401051">
        <w:rPr>
          <w:rFonts w:ascii="Segoe UI" w:eastAsia="Times New Roman" w:hAnsi="Segoe UI" w:cs="Segoe UI"/>
          <w:color w:val="000000"/>
          <w:sz w:val="28"/>
          <w:szCs w:val="28"/>
        </w:rPr>
        <w:t>, сведениям о территориальных зонах и зонах с особыми условиями использования территорий, а также границах муниципальных образований. Публичная кадастровая карта позволяет просматривать космические снимки территории, а также проводить измерения расстояний и площадей.</w:t>
      </w:r>
    </w:p>
    <w:p w:rsidR="00401051" w:rsidRPr="00401051" w:rsidRDefault="00401051" w:rsidP="00401051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401051">
        <w:rPr>
          <w:rFonts w:ascii="Segoe UI" w:eastAsia="Times New Roman" w:hAnsi="Segoe UI" w:cs="Segoe UI"/>
          <w:color w:val="000000"/>
          <w:sz w:val="28"/>
          <w:szCs w:val="28"/>
        </w:rPr>
        <w:t>Если все-таки необходим официальный документ, содержащий характеристики конкретного участка, всегда есть возможность заказать выписку из Единого государственного реестра недвижимости, воспользовавшись соответствующим сервисом на портале государственных услуг Росреестра (</w:t>
      </w:r>
      <w:hyperlink r:id="rId6" w:history="1">
        <w:r w:rsidRPr="00401051">
          <w:rPr>
            <w:rStyle w:val="a3"/>
            <w:rFonts w:ascii="Segoe UI" w:eastAsia="Times New Roman" w:hAnsi="Segoe UI" w:cs="Segoe UI"/>
            <w:sz w:val="28"/>
            <w:szCs w:val="28"/>
          </w:rPr>
          <w:t>http://rosreestr.ru</w:t>
        </w:r>
      </w:hyperlink>
      <w:r w:rsidRPr="00401051">
        <w:rPr>
          <w:rFonts w:ascii="Segoe UI" w:eastAsia="Times New Roman" w:hAnsi="Segoe UI" w:cs="Segoe UI"/>
          <w:color w:val="000000"/>
          <w:sz w:val="28"/>
          <w:szCs w:val="28"/>
        </w:rPr>
        <w:t>), так как направление запроса в электронной форме посредством портала имеет ряд преимуществ, а именно: исключение очередей, возможность получения услуги в любое удобное для Вас время.</w:t>
      </w:r>
    </w:p>
    <w:p w:rsidR="00401051" w:rsidRPr="00BF4EED" w:rsidRDefault="00401051" w:rsidP="00401051">
      <w:pPr>
        <w:spacing w:after="0" w:line="240" w:lineRule="auto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401051" w:rsidRDefault="00401051" w:rsidP="00401051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401051" w:rsidRPr="00AA13DF" w:rsidRDefault="001D3BA1" w:rsidP="00401051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7" w:history="1">
        <w:r w:rsidR="00401051"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9C45FB" w:rsidRPr="00401051" w:rsidRDefault="001D3BA1">
      <w:pPr>
        <w:rPr>
          <w:rFonts w:ascii="Segoe UI" w:hAnsi="Segoe UI" w:cs="Segoe UI"/>
          <w:sz w:val="28"/>
          <w:szCs w:val="28"/>
        </w:rPr>
      </w:pPr>
    </w:p>
    <w:sectPr w:rsidR="009C45FB" w:rsidRPr="00401051" w:rsidSect="00D62A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1C"/>
    <w:rsid w:val="00094434"/>
    <w:rsid w:val="000B12CF"/>
    <w:rsid w:val="001D3BA1"/>
    <w:rsid w:val="00361E39"/>
    <w:rsid w:val="00401051"/>
    <w:rsid w:val="007572C3"/>
    <w:rsid w:val="00CA141C"/>
    <w:rsid w:val="00D401DC"/>
    <w:rsid w:val="00D6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0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A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0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A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23@23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osreestr.ru/" TargetMode="Externa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Федорова Полина Олеговна</cp:lastModifiedBy>
  <cp:revision>5</cp:revision>
  <dcterms:created xsi:type="dcterms:W3CDTF">2019-12-16T14:19:00Z</dcterms:created>
  <dcterms:modified xsi:type="dcterms:W3CDTF">2019-12-17T14:14:00Z</dcterms:modified>
</cp:coreProperties>
</file>