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8421FF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Какие постройки нельзя отнести к объектам капитального строительства?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DC2396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Кадастровой палаты по Краснодарскому краю разъясняют, </w:t>
      </w:r>
      <w:r w:rsidR="007A2A78">
        <w:rPr>
          <w:rFonts w:ascii="Times New Roman" w:eastAsia="Calibri" w:hAnsi="Times New Roman" w:cs="Times New Roman"/>
          <w:b/>
          <w:sz w:val="28"/>
          <w:szCs w:val="28"/>
        </w:rPr>
        <w:t xml:space="preserve">какие объекты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нельзя отнести к </w:t>
      </w:r>
      <w:r w:rsidRPr="00DC2396">
        <w:rPr>
          <w:rFonts w:ascii="Times New Roman" w:eastAsia="Calibri" w:hAnsi="Times New Roman" w:cs="Times New Roman"/>
          <w:b/>
          <w:sz w:val="28"/>
          <w:szCs w:val="28"/>
        </w:rPr>
        <w:t>объектам капитального строительства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 xml:space="preserve"> и, соответственно, поставить на </w:t>
      </w:r>
      <w:r w:rsidR="00A32927" w:rsidRPr="00A32927">
        <w:rPr>
          <w:rFonts w:ascii="Times New Roman" w:eastAsia="Calibri" w:hAnsi="Times New Roman" w:cs="Times New Roman"/>
          <w:b/>
          <w:sz w:val="28"/>
          <w:szCs w:val="28"/>
        </w:rPr>
        <w:t>государственный кадастровый учет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B3C35" w:rsidRDefault="00890A71" w:rsidP="000B3C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A71">
        <w:rPr>
          <w:rFonts w:ascii="Times New Roman" w:eastAsia="Calibri" w:hAnsi="Times New Roman" w:cs="Times New Roman"/>
          <w:sz w:val="28"/>
          <w:szCs w:val="28"/>
        </w:rPr>
        <w:t xml:space="preserve">Чтобы зарегистрировать право на постройку, необходимо </w:t>
      </w:r>
      <w:r w:rsidR="008D7A24">
        <w:rPr>
          <w:rFonts w:ascii="Times New Roman" w:eastAsia="Calibri" w:hAnsi="Times New Roman" w:cs="Times New Roman"/>
          <w:sz w:val="28"/>
          <w:szCs w:val="28"/>
        </w:rPr>
        <w:t>поставить</w:t>
      </w:r>
      <w:r w:rsidRPr="00890A71">
        <w:rPr>
          <w:rFonts w:ascii="Times New Roman" w:eastAsia="Calibri" w:hAnsi="Times New Roman" w:cs="Times New Roman"/>
          <w:sz w:val="28"/>
          <w:szCs w:val="28"/>
        </w:rPr>
        <w:t xml:space="preserve"> ее на кадастровый учет</w:t>
      </w:r>
      <w:r w:rsidR="000B3C35">
        <w:rPr>
          <w:rFonts w:ascii="Times New Roman" w:eastAsia="Calibri" w:hAnsi="Times New Roman" w:cs="Times New Roman"/>
          <w:sz w:val="28"/>
          <w:szCs w:val="28"/>
        </w:rPr>
        <w:t>. Э</w:t>
      </w:r>
      <w:r w:rsidRPr="00890A71">
        <w:rPr>
          <w:rFonts w:ascii="Times New Roman" w:eastAsia="Calibri" w:hAnsi="Times New Roman" w:cs="Times New Roman"/>
          <w:sz w:val="28"/>
          <w:szCs w:val="28"/>
        </w:rPr>
        <w:t>то одновременная процедура. В результате кадастрового учета объект получает характеристики, которые позволяют однозначно выделить его из других объектов недвижимости</w:t>
      </w:r>
      <w:r w:rsidR="000B3C35">
        <w:rPr>
          <w:rFonts w:ascii="Times New Roman" w:eastAsia="Calibri" w:hAnsi="Times New Roman" w:cs="Times New Roman"/>
          <w:sz w:val="28"/>
          <w:szCs w:val="28"/>
        </w:rPr>
        <w:t xml:space="preserve">. Наличие уникального описания объекта недвижимости  </w:t>
      </w:r>
      <w:r w:rsidRPr="00890A71">
        <w:rPr>
          <w:rFonts w:ascii="Times New Roman" w:eastAsia="Calibri" w:hAnsi="Times New Roman" w:cs="Times New Roman"/>
          <w:sz w:val="28"/>
          <w:szCs w:val="28"/>
        </w:rPr>
        <w:t>подтвержд</w:t>
      </w:r>
      <w:r w:rsidR="000B3C35">
        <w:rPr>
          <w:rFonts w:ascii="Times New Roman" w:eastAsia="Calibri" w:hAnsi="Times New Roman" w:cs="Times New Roman"/>
          <w:sz w:val="28"/>
          <w:szCs w:val="28"/>
        </w:rPr>
        <w:t>ает факт</w:t>
      </w:r>
      <w:r w:rsidRPr="00890A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C35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890A71">
        <w:rPr>
          <w:rFonts w:ascii="Times New Roman" w:eastAsia="Calibri" w:hAnsi="Times New Roman" w:cs="Times New Roman"/>
          <w:sz w:val="28"/>
          <w:szCs w:val="28"/>
        </w:rPr>
        <w:t>суще</w:t>
      </w:r>
      <w:r w:rsidR="000B3C35">
        <w:rPr>
          <w:rFonts w:ascii="Times New Roman" w:eastAsia="Calibri" w:hAnsi="Times New Roman" w:cs="Times New Roman"/>
          <w:sz w:val="28"/>
          <w:szCs w:val="28"/>
        </w:rPr>
        <w:t>ствования.</w:t>
      </w:r>
    </w:p>
    <w:p w:rsidR="00890A71" w:rsidRPr="00890A71" w:rsidRDefault="000B3C35" w:rsidP="000B3C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Однако </w:t>
      </w:r>
      <w:r w:rsidR="00890A71" w:rsidRPr="00890A71">
        <w:rPr>
          <w:rFonts w:ascii="Times New Roman" w:eastAsia="Calibri" w:hAnsi="Times New Roman" w:cs="Times New Roman"/>
          <w:sz w:val="28"/>
          <w:szCs w:val="28"/>
        </w:rPr>
        <w:t>не все постройки являются «недвижимостью», то есть объектами, в отношении которых осуществляется кадастровый учет и на которые регистрируются права. Поэтому перед регистрацией имущества важно разобраться, какие объекты не могут быть отнесены к объектам недвижимости и кадастровый учет которых не осуществляется.</w:t>
      </w:r>
    </w:p>
    <w:p w:rsidR="00890A71" w:rsidRPr="00890A71" w:rsidRDefault="00890A71" w:rsidP="00890A7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A71">
        <w:rPr>
          <w:rFonts w:ascii="Times New Roman" w:eastAsia="Calibri" w:hAnsi="Times New Roman" w:cs="Times New Roman"/>
          <w:sz w:val="28"/>
          <w:szCs w:val="28"/>
        </w:rPr>
        <w:t>Это, в первую очередь, некапитальные строения, сооружения, которые не имеют прочной связи с землей и которые можно переместить без несоразмерного ущерба их назначению, например, киоски, торговые павильоны, навесы, которые могут состоять из сборно-разборных конструкций, заборы, элементы благоустройства.</w:t>
      </w:r>
    </w:p>
    <w:p w:rsidR="00296584" w:rsidRDefault="00296584" w:rsidP="0029658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Кадастровому</w:t>
      </w:r>
      <w:r w:rsidRPr="00890A71">
        <w:rPr>
          <w:rFonts w:ascii="Times New Roman" w:eastAsia="Calibri" w:hAnsi="Times New Roman" w:cs="Times New Roman"/>
          <w:sz w:val="28"/>
          <w:szCs w:val="28"/>
        </w:rPr>
        <w:t xml:space="preserve"> учету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также </w:t>
      </w:r>
      <w:r w:rsidRPr="00890A71">
        <w:rPr>
          <w:rFonts w:ascii="Times New Roman" w:eastAsia="Calibri" w:hAnsi="Times New Roman" w:cs="Times New Roman"/>
          <w:sz w:val="28"/>
          <w:szCs w:val="28"/>
        </w:rPr>
        <w:t>не подлежат объекты, которые выполняют лишь обслуживающую функцию</w:t>
      </w:r>
      <w:r w:rsidRPr="00296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0A71">
        <w:rPr>
          <w:rFonts w:ascii="Times New Roman" w:eastAsia="Calibri" w:hAnsi="Times New Roman" w:cs="Times New Roman"/>
          <w:sz w:val="28"/>
          <w:szCs w:val="28"/>
        </w:rPr>
        <w:t>по отношению к земельному участку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расположенному на нем зданию. Такие объекты </w:t>
      </w:r>
      <w:r w:rsidR="00890A71" w:rsidRPr="00890A71">
        <w:rPr>
          <w:rFonts w:ascii="Times New Roman" w:eastAsia="Calibri" w:hAnsi="Times New Roman" w:cs="Times New Roman"/>
          <w:sz w:val="28"/>
          <w:szCs w:val="28"/>
        </w:rPr>
        <w:t xml:space="preserve">не имеют самостоятельного функционального назначения и не являются отдельными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объектами гражданского оборота. </w:t>
      </w:r>
      <w:r w:rsidR="00890A71" w:rsidRPr="00890A71">
        <w:rPr>
          <w:rFonts w:ascii="Times New Roman" w:eastAsia="Calibri" w:hAnsi="Times New Roman" w:cs="Times New Roman"/>
          <w:sz w:val="28"/>
          <w:szCs w:val="28"/>
        </w:rPr>
        <w:t>Например, объекты 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90A71" w:rsidRPr="00890A71">
        <w:rPr>
          <w:rFonts w:ascii="Times New Roman" w:eastAsia="Calibri" w:hAnsi="Times New Roman" w:cs="Times New Roman"/>
          <w:sz w:val="28"/>
          <w:szCs w:val="28"/>
        </w:rPr>
        <w:t xml:space="preserve"> такие как площадки и мощения из асфальта, бетона,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r w:rsidR="00890A71" w:rsidRPr="00890A71">
        <w:rPr>
          <w:rFonts w:ascii="Times New Roman" w:eastAsia="Calibri" w:hAnsi="Times New Roman" w:cs="Times New Roman"/>
          <w:sz w:val="28"/>
          <w:szCs w:val="28"/>
        </w:rPr>
        <w:t>улучшают полезные свойства земельного участка, или подпорная стена, удержива</w:t>
      </w:r>
      <w:r>
        <w:rPr>
          <w:rFonts w:ascii="Times New Roman" w:eastAsia="Calibri" w:hAnsi="Times New Roman" w:cs="Times New Roman"/>
          <w:sz w:val="28"/>
          <w:szCs w:val="28"/>
        </w:rPr>
        <w:t>ющая</w:t>
      </w:r>
      <w:r w:rsidR="00890A71" w:rsidRPr="00890A71">
        <w:rPr>
          <w:rFonts w:ascii="Times New Roman" w:eastAsia="Calibri" w:hAnsi="Times New Roman" w:cs="Times New Roman"/>
          <w:sz w:val="28"/>
          <w:szCs w:val="28"/>
        </w:rPr>
        <w:t xml:space="preserve"> от сползания или обрушения массив грунта на уклонах, септики, колодцы канализационные и водопроводные (инженерные сооружения, являющиеся состав</w:t>
      </w:r>
      <w:r>
        <w:rPr>
          <w:rFonts w:ascii="Times New Roman" w:eastAsia="Calibri" w:hAnsi="Times New Roman" w:cs="Times New Roman"/>
          <w:sz w:val="28"/>
          <w:szCs w:val="28"/>
        </w:rPr>
        <w:t>ной частью коммунальных сетей).</w:t>
      </w:r>
    </w:p>
    <w:p w:rsidR="00890A71" w:rsidRPr="00890A71" w:rsidRDefault="00890A71" w:rsidP="0029658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A7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D7164">
        <w:rPr>
          <w:rFonts w:ascii="Times New Roman" w:eastAsia="Calibri" w:hAnsi="Times New Roman" w:cs="Times New Roman"/>
          <w:sz w:val="28"/>
          <w:szCs w:val="28"/>
        </w:rPr>
        <w:t xml:space="preserve">связи с отсутствием у подобных построек </w:t>
      </w:r>
      <w:r w:rsidRPr="00890A71">
        <w:rPr>
          <w:rFonts w:ascii="Times New Roman" w:eastAsia="Calibri" w:hAnsi="Times New Roman" w:cs="Times New Roman"/>
          <w:sz w:val="28"/>
          <w:szCs w:val="28"/>
        </w:rPr>
        <w:t>качеств самостоятельного объекта недвижимости, кадастровый учет так</w:t>
      </w:r>
      <w:r w:rsidR="008D7164">
        <w:rPr>
          <w:rFonts w:ascii="Times New Roman" w:eastAsia="Calibri" w:hAnsi="Times New Roman" w:cs="Times New Roman"/>
          <w:sz w:val="28"/>
          <w:szCs w:val="28"/>
        </w:rPr>
        <w:t>их</w:t>
      </w:r>
      <w:r w:rsidRPr="00890A71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8D7164">
        <w:rPr>
          <w:rFonts w:ascii="Times New Roman" w:eastAsia="Calibri" w:hAnsi="Times New Roman" w:cs="Times New Roman"/>
          <w:sz w:val="28"/>
          <w:szCs w:val="28"/>
        </w:rPr>
        <w:t>ов</w:t>
      </w:r>
      <w:r w:rsidRPr="00890A71">
        <w:rPr>
          <w:rFonts w:ascii="Times New Roman" w:eastAsia="Calibri" w:hAnsi="Times New Roman" w:cs="Times New Roman"/>
          <w:sz w:val="28"/>
          <w:szCs w:val="28"/>
        </w:rPr>
        <w:t xml:space="preserve"> не осуществляется и право собственности на н</w:t>
      </w:r>
      <w:r w:rsidR="008D7164">
        <w:rPr>
          <w:rFonts w:ascii="Times New Roman" w:eastAsia="Calibri" w:hAnsi="Times New Roman" w:cs="Times New Roman"/>
          <w:sz w:val="28"/>
          <w:szCs w:val="28"/>
        </w:rPr>
        <w:t>их</w:t>
      </w:r>
      <w:r w:rsidRPr="00890A71">
        <w:rPr>
          <w:rFonts w:ascii="Times New Roman" w:eastAsia="Calibri" w:hAnsi="Times New Roman" w:cs="Times New Roman"/>
          <w:sz w:val="28"/>
          <w:szCs w:val="28"/>
        </w:rPr>
        <w:t xml:space="preserve"> не подлежит государственной регистрации независимо от физических характеристик и наличия отдельных элементов, обеспечивающих прочную связь с земельным участком.</w:t>
      </w:r>
    </w:p>
    <w:p w:rsidR="00890A71" w:rsidRPr="00890A71" w:rsidRDefault="005B1726" w:rsidP="005B172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 определении объект</w:t>
      </w:r>
      <w:r w:rsidR="00546D2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 </w:t>
      </w:r>
      <w:r w:rsidR="00890A71" w:rsidRPr="00890A71">
        <w:rPr>
          <w:rFonts w:ascii="Times New Roman" w:eastAsia="Calibri" w:hAnsi="Times New Roman" w:cs="Times New Roman"/>
          <w:sz w:val="28"/>
          <w:szCs w:val="28"/>
        </w:rPr>
        <w:t>учитываются и обстоятельства,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которых возводился объект. </w:t>
      </w:r>
      <w:r w:rsidR="00890A71" w:rsidRPr="00890A71">
        <w:rPr>
          <w:rFonts w:ascii="Times New Roman" w:eastAsia="Calibri" w:hAnsi="Times New Roman" w:cs="Times New Roman"/>
          <w:sz w:val="28"/>
          <w:szCs w:val="28"/>
        </w:rPr>
        <w:t>К примеру, применение твердой основы (гравия, щебня) при создании автомобильной дороги является гарантией выравнивания поверхности. При этом в объекте нельзя выделить самостоятельных свойств, а только качества, улучшающие характеристики. Или рыболовный пруд, образованный в результате выемки грунта и заполнения водой за счет природных водных источников, не может считаться недвижимым имуществом. Для подтверждения оснований отнесения объекта к недвижимому имуществу целесообразно устанавливать наличие проектной документации, разрешений на строительство и ввод в эксплуатацию.</w:t>
      </w:r>
    </w:p>
    <w:p w:rsidR="00890A71" w:rsidRPr="00890A71" w:rsidRDefault="005B1726" w:rsidP="00890A7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90A71" w:rsidRPr="00890A71">
        <w:rPr>
          <w:rFonts w:ascii="Times New Roman" w:eastAsia="Calibri" w:hAnsi="Times New Roman" w:cs="Times New Roman"/>
          <w:sz w:val="28"/>
          <w:szCs w:val="28"/>
        </w:rPr>
        <w:t xml:space="preserve">ажно понимать, что </w:t>
      </w:r>
      <w:r w:rsidR="00890A71" w:rsidRPr="005B1726">
        <w:rPr>
          <w:rFonts w:ascii="Times New Roman" w:eastAsia="Calibri" w:hAnsi="Times New Roman" w:cs="Times New Roman"/>
          <w:b/>
          <w:sz w:val="28"/>
          <w:szCs w:val="28"/>
        </w:rPr>
        <w:t>наличие технического паспорта</w:t>
      </w:r>
      <w:r w:rsidR="00890A71" w:rsidRPr="00890A71">
        <w:rPr>
          <w:rFonts w:ascii="Times New Roman" w:eastAsia="Calibri" w:hAnsi="Times New Roman" w:cs="Times New Roman"/>
          <w:sz w:val="28"/>
          <w:szCs w:val="28"/>
        </w:rPr>
        <w:t xml:space="preserve"> на подобные объекты </w:t>
      </w:r>
      <w:r w:rsidR="00890A71" w:rsidRPr="005B1726">
        <w:rPr>
          <w:rFonts w:ascii="Times New Roman" w:eastAsia="Calibri" w:hAnsi="Times New Roman" w:cs="Times New Roman"/>
          <w:b/>
          <w:sz w:val="28"/>
          <w:szCs w:val="28"/>
        </w:rPr>
        <w:t xml:space="preserve">не </w:t>
      </w:r>
      <w:r w:rsidRPr="005B1726">
        <w:rPr>
          <w:rFonts w:ascii="Times New Roman" w:eastAsia="Calibri" w:hAnsi="Times New Roman" w:cs="Times New Roman"/>
          <w:b/>
          <w:sz w:val="28"/>
          <w:szCs w:val="28"/>
        </w:rPr>
        <w:t>означает</w:t>
      </w:r>
      <w:r w:rsidR="00890A71" w:rsidRPr="00890A71">
        <w:rPr>
          <w:rFonts w:ascii="Times New Roman" w:eastAsia="Calibri" w:hAnsi="Times New Roman" w:cs="Times New Roman"/>
          <w:sz w:val="28"/>
          <w:szCs w:val="28"/>
        </w:rPr>
        <w:t>, что они явля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ются объектами недвижимости и </w:t>
      </w:r>
      <w:r w:rsidR="00890A71" w:rsidRPr="00890A71">
        <w:rPr>
          <w:rFonts w:ascii="Times New Roman" w:eastAsia="Calibri" w:hAnsi="Times New Roman" w:cs="Times New Roman"/>
          <w:sz w:val="28"/>
          <w:szCs w:val="28"/>
        </w:rPr>
        <w:t>подлежат кадастровому учету.</w:t>
      </w:r>
    </w:p>
    <w:p w:rsidR="00890A71" w:rsidRPr="005B1726" w:rsidRDefault="00890A71" w:rsidP="00890A7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726">
        <w:rPr>
          <w:rFonts w:ascii="Times New Roman" w:eastAsia="Calibri" w:hAnsi="Times New Roman" w:cs="Times New Roman"/>
          <w:b/>
          <w:sz w:val="28"/>
          <w:szCs w:val="28"/>
        </w:rPr>
        <w:t>К основным признакам объекта недвижимости можно отнести:</w:t>
      </w:r>
    </w:p>
    <w:p w:rsidR="00890A71" w:rsidRPr="00890A71" w:rsidRDefault="00890A71" w:rsidP="00890A7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A71">
        <w:rPr>
          <w:rFonts w:ascii="Times New Roman" w:eastAsia="Calibri" w:hAnsi="Times New Roman" w:cs="Times New Roman"/>
          <w:sz w:val="28"/>
          <w:szCs w:val="28"/>
        </w:rPr>
        <w:t>•</w:t>
      </w:r>
      <w:r w:rsidRPr="00890A71">
        <w:rPr>
          <w:rFonts w:ascii="Times New Roman" w:eastAsia="Calibri" w:hAnsi="Times New Roman" w:cs="Times New Roman"/>
          <w:sz w:val="28"/>
          <w:szCs w:val="28"/>
        </w:rPr>
        <w:tab/>
        <w:t xml:space="preserve">наличие фундамента, прочная связь с землей, когда перемещение </w:t>
      </w:r>
      <w:r w:rsidR="005B1726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890A71">
        <w:rPr>
          <w:rFonts w:ascii="Times New Roman" w:eastAsia="Calibri" w:hAnsi="Times New Roman" w:cs="Times New Roman"/>
          <w:sz w:val="28"/>
          <w:szCs w:val="28"/>
        </w:rPr>
        <w:t xml:space="preserve"> невозможно без несоразмерного ущерба его назначению;</w:t>
      </w:r>
    </w:p>
    <w:p w:rsidR="00890A71" w:rsidRPr="00890A71" w:rsidRDefault="00890A71" w:rsidP="00890A7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A71">
        <w:rPr>
          <w:rFonts w:ascii="Times New Roman" w:eastAsia="Calibri" w:hAnsi="Times New Roman" w:cs="Times New Roman"/>
          <w:sz w:val="28"/>
          <w:szCs w:val="28"/>
        </w:rPr>
        <w:t>•</w:t>
      </w:r>
      <w:r w:rsidRPr="00890A71">
        <w:rPr>
          <w:rFonts w:ascii="Times New Roman" w:eastAsia="Calibri" w:hAnsi="Times New Roman" w:cs="Times New Roman"/>
          <w:sz w:val="28"/>
          <w:szCs w:val="28"/>
        </w:rPr>
        <w:tab/>
        <w:t>материал, из которого изготовлен объект (цельные материалы, а не сборные части);</w:t>
      </w:r>
    </w:p>
    <w:p w:rsidR="00890A71" w:rsidRPr="00890A71" w:rsidRDefault="00890A71" w:rsidP="00890A7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A71">
        <w:rPr>
          <w:rFonts w:ascii="Times New Roman" w:eastAsia="Calibri" w:hAnsi="Times New Roman" w:cs="Times New Roman"/>
          <w:sz w:val="28"/>
          <w:szCs w:val="28"/>
        </w:rPr>
        <w:t>•</w:t>
      </w:r>
      <w:r w:rsidRPr="00890A71">
        <w:rPr>
          <w:rFonts w:ascii="Times New Roman" w:eastAsia="Calibri" w:hAnsi="Times New Roman" w:cs="Times New Roman"/>
          <w:sz w:val="28"/>
          <w:szCs w:val="28"/>
        </w:rPr>
        <w:tab/>
        <w:t>наличие документов технической инвентаризации, разрешений на строительство и ввод в эксплуатацию (при их необходимости), проектной документации, заключения экспертизы;</w:t>
      </w:r>
    </w:p>
    <w:p w:rsidR="00890A71" w:rsidRPr="00890A71" w:rsidRDefault="00890A71" w:rsidP="00890A7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A71">
        <w:rPr>
          <w:rFonts w:ascii="Times New Roman" w:eastAsia="Calibri" w:hAnsi="Times New Roman" w:cs="Times New Roman"/>
          <w:sz w:val="28"/>
          <w:szCs w:val="28"/>
        </w:rPr>
        <w:t>•</w:t>
      </w:r>
      <w:r w:rsidRPr="00890A71">
        <w:rPr>
          <w:rFonts w:ascii="Times New Roman" w:eastAsia="Calibri" w:hAnsi="Times New Roman" w:cs="Times New Roman"/>
          <w:sz w:val="28"/>
          <w:szCs w:val="28"/>
        </w:rPr>
        <w:tab/>
        <w:t>наличия самостоятельного функционального назначения;</w:t>
      </w:r>
    </w:p>
    <w:p w:rsidR="00890A71" w:rsidRPr="00890A71" w:rsidRDefault="00890A71" w:rsidP="00890A7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A71">
        <w:rPr>
          <w:rFonts w:ascii="Times New Roman" w:eastAsia="Calibri" w:hAnsi="Times New Roman" w:cs="Times New Roman"/>
          <w:sz w:val="28"/>
          <w:szCs w:val="28"/>
        </w:rPr>
        <w:t>•</w:t>
      </w:r>
      <w:r w:rsidRPr="00890A71">
        <w:rPr>
          <w:rFonts w:ascii="Times New Roman" w:eastAsia="Calibri" w:hAnsi="Times New Roman" w:cs="Times New Roman"/>
          <w:sz w:val="28"/>
          <w:szCs w:val="28"/>
        </w:rPr>
        <w:tab/>
        <w:t>возможность выступать в гражданском обороте в качестве отдельного объекта гражданских прав.</w:t>
      </w:r>
    </w:p>
    <w:p w:rsidR="00890A71" w:rsidRPr="00EA5909" w:rsidRDefault="00444E74" w:rsidP="0041190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6D27">
        <w:rPr>
          <w:rFonts w:ascii="Times New Roman" w:eastAsia="Calibri" w:hAnsi="Times New Roman" w:cs="Times New Roman"/>
          <w:i/>
          <w:sz w:val="28"/>
          <w:szCs w:val="28"/>
        </w:rPr>
        <w:t>«Только е</w:t>
      </w:r>
      <w:r w:rsidR="00890A71" w:rsidRPr="00546D27">
        <w:rPr>
          <w:rFonts w:ascii="Times New Roman" w:eastAsia="Calibri" w:hAnsi="Times New Roman" w:cs="Times New Roman"/>
          <w:i/>
          <w:sz w:val="28"/>
          <w:szCs w:val="28"/>
        </w:rPr>
        <w:t xml:space="preserve">сли объект подходит под критерии, его можно поставить на кадастровый учет и зарегистрировать на него права. </w:t>
      </w:r>
      <w:r w:rsidRPr="00546D27">
        <w:rPr>
          <w:rFonts w:ascii="Times New Roman" w:eastAsia="Calibri" w:hAnsi="Times New Roman" w:cs="Times New Roman"/>
          <w:i/>
          <w:sz w:val="28"/>
          <w:szCs w:val="28"/>
        </w:rPr>
        <w:t>Ч</w:t>
      </w:r>
      <w:r w:rsidR="00890A71" w:rsidRPr="00546D27">
        <w:rPr>
          <w:rFonts w:ascii="Times New Roman" w:eastAsia="Calibri" w:hAnsi="Times New Roman" w:cs="Times New Roman"/>
          <w:i/>
          <w:sz w:val="28"/>
          <w:szCs w:val="28"/>
        </w:rPr>
        <w:t xml:space="preserve">аще всего вместе с жилым домом граждане регистрируют права на капитальные гаражи, бани и различные </w:t>
      </w:r>
      <w:r w:rsidR="00546D27" w:rsidRPr="00546D27">
        <w:rPr>
          <w:rFonts w:ascii="Times New Roman" w:eastAsia="Calibri" w:hAnsi="Times New Roman" w:cs="Times New Roman"/>
          <w:i/>
          <w:sz w:val="28"/>
          <w:szCs w:val="28"/>
        </w:rPr>
        <w:t>постройки</w:t>
      </w:r>
      <w:r w:rsidR="00890A71" w:rsidRPr="00546D27">
        <w:rPr>
          <w:rFonts w:ascii="Times New Roman" w:eastAsia="Calibri" w:hAnsi="Times New Roman" w:cs="Times New Roman"/>
          <w:i/>
          <w:sz w:val="28"/>
          <w:szCs w:val="28"/>
        </w:rPr>
        <w:t xml:space="preserve"> для животных. Разборные теплицы, беседки и навесы, уличные душевые кабины и туалеты, а также другие негабаритные сооружения можно возводить на своем участке без постановки на кадастровый</w:t>
      </w:r>
      <w:r w:rsidRPr="00546D27">
        <w:rPr>
          <w:rFonts w:ascii="Times New Roman" w:eastAsia="Calibri" w:hAnsi="Times New Roman" w:cs="Times New Roman"/>
          <w:i/>
          <w:sz w:val="28"/>
          <w:szCs w:val="28"/>
        </w:rPr>
        <w:t xml:space="preserve"> учет и регистрации прав на них»</w:t>
      </w:r>
      <w:r w:rsidR="0058459D" w:rsidRPr="00546D27">
        <w:rPr>
          <w:rFonts w:ascii="Times New Roman" w:eastAsia="Calibri" w:hAnsi="Times New Roman" w:cs="Times New Roman"/>
          <w:sz w:val="28"/>
          <w:szCs w:val="28"/>
        </w:rPr>
        <w:t xml:space="preserve">, – отмечает </w:t>
      </w:r>
      <w:r w:rsidR="0041190C" w:rsidRPr="00546D27">
        <w:rPr>
          <w:rFonts w:ascii="Times New Roman" w:eastAsia="Calibri" w:hAnsi="Times New Roman" w:cs="Times New Roman"/>
          <w:b/>
          <w:sz w:val="28"/>
          <w:szCs w:val="28"/>
        </w:rPr>
        <w:t>начальник</w:t>
      </w:r>
      <w:r w:rsidR="0041190C" w:rsidRPr="00546D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1190C" w:rsidRPr="00546D27">
        <w:rPr>
          <w:rFonts w:ascii="Times New Roman" w:eastAsia="Calibri" w:hAnsi="Times New Roman" w:cs="Times New Roman"/>
          <w:b/>
          <w:sz w:val="28"/>
          <w:szCs w:val="28"/>
        </w:rPr>
        <w:t>отдела обработки документов и обеспечения учетных действий №2 Кадастровой палаты по Краснодарскому краю Юлия Третьяк.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D737E0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8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5E" w:rsidRDefault="0038595E">
      <w:pPr>
        <w:spacing w:after="0" w:line="240" w:lineRule="auto"/>
      </w:pPr>
      <w:r>
        <w:separator/>
      </w:r>
    </w:p>
  </w:endnote>
  <w:endnote w:type="continuationSeparator" w:id="0">
    <w:p w:rsidR="0038595E" w:rsidRDefault="0038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5E" w:rsidRDefault="0038595E">
      <w:pPr>
        <w:spacing w:after="0" w:line="240" w:lineRule="auto"/>
      </w:pPr>
      <w:r>
        <w:separator/>
      </w:r>
    </w:p>
  </w:footnote>
  <w:footnote w:type="continuationSeparator" w:id="0">
    <w:p w:rsidR="0038595E" w:rsidRDefault="0038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B3C35"/>
    <w:rsid w:val="002052A6"/>
    <w:rsid w:val="0023144D"/>
    <w:rsid w:val="00235812"/>
    <w:rsid w:val="00296584"/>
    <w:rsid w:val="002D3275"/>
    <w:rsid w:val="0037475B"/>
    <w:rsid w:val="0038595E"/>
    <w:rsid w:val="003E2E11"/>
    <w:rsid w:val="0041190C"/>
    <w:rsid w:val="00444E74"/>
    <w:rsid w:val="00515CD5"/>
    <w:rsid w:val="00546D27"/>
    <w:rsid w:val="0058459D"/>
    <w:rsid w:val="005B1726"/>
    <w:rsid w:val="007154FA"/>
    <w:rsid w:val="00743E3C"/>
    <w:rsid w:val="0077466C"/>
    <w:rsid w:val="007A2A78"/>
    <w:rsid w:val="007E6D99"/>
    <w:rsid w:val="00800763"/>
    <w:rsid w:val="008421FF"/>
    <w:rsid w:val="00890A71"/>
    <w:rsid w:val="008D7164"/>
    <w:rsid w:val="008D7A24"/>
    <w:rsid w:val="009E1D67"/>
    <w:rsid w:val="00A32927"/>
    <w:rsid w:val="00A64E18"/>
    <w:rsid w:val="00B93A09"/>
    <w:rsid w:val="00BA0773"/>
    <w:rsid w:val="00C70A93"/>
    <w:rsid w:val="00CF6E08"/>
    <w:rsid w:val="00D737E0"/>
    <w:rsid w:val="00D82791"/>
    <w:rsid w:val="00DC2396"/>
    <w:rsid w:val="00E00A4E"/>
    <w:rsid w:val="00EA5909"/>
    <w:rsid w:val="00EF13F5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13FA"/>
  <w15:docId w15:val="{8BF61452-EB7B-4809-99E7-36CD31E6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686</Words>
  <Characters>3915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28</cp:revision>
  <dcterms:created xsi:type="dcterms:W3CDTF">2022-06-09T12:18:00Z</dcterms:created>
  <dcterms:modified xsi:type="dcterms:W3CDTF">2022-10-13T06:59:00Z</dcterms:modified>
</cp:coreProperties>
</file>