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2A" w:rsidRPr="00BB1B2A" w:rsidRDefault="00BB1B2A" w:rsidP="00BB1B2A">
      <w:pPr>
        <w:spacing w:line="360" w:lineRule="auto"/>
        <w:jc w:val="right"/>
        <w:rPr>
          <w:rFonts w:ascii="Segoe UI" w:hAnsi="Segoe UI" w:cs="Segoe UI"/>
          <w:b/>
          <w:sz w:val="28"/>
        </w:rPr>
      </w:pPr>
      <w:r w:rsidRPr="00BB1B2A">
        <w:rPr>
          <w:rFonts w:ascii="Segoe UI" w:hAnsi="Segoe UI" w:cs="Segoe UI"/>
          <w:b/>
          <w:sz w:val="28"/>
        </w:rPr>
        <w:t>ПРЕСС-РЕЛИЗ</w:t>
      </w:r>
    </w:p>
    <w:p w:rsidR="00EF4FAD" w:rsidRDefault="007D3179" w:rsidP="00EF4FAD">
      <w:pPr>
        <w:spacing w:after="0" w:line="240" w:lineRule="auto"/>
        <w:ind w:firstLine="709"/>
        <w:jc w:val="center"/>
        <w:rPr>
          <w:rFonts w:ascii="Segoe UI" w:hAnsi="Segoe UI" w:cs="Segoe UI"/>
          <w:b/>
          <w:sz w:val="32"/>
          <w:szCs w:val="24"/>
        </w:rPr>
      </w:pPr>
      <w:r w:rsidRPr="007D3179">
        <w:rPr>
          <w:rFonts w:ascii="Segoe UI" w:hAnsi="Segoe UI" w:cs="Segoe UI"/>
          <w:b/>
          <w:sz w:val="32"/>
          <w:szCs w:val="24"/>
        </w:rPr>
        <w:t>Как проверить квартиру перед покупкой? Советы Кадастровой палаты</w:t>
      </w:r>
    </w:p>
    <w:p w:rsidR="007D3179" w:rsidRDefault="007D3179" w:rsidP="00EF4FAD">
      <w:pPr>
        <w:spacing w:after="0" w:line="240" w:lineRule="auto"/>
        <w:ind w:firstLine="709"/>
        <w:jc w:val="center"/>
        <w:rPr>
          <w:rFonts w:ascii="Segoe UI" w:hAnsi="Segoe UI" w:cs="Segoe UI"/>
          <w:b/>
          <w:sz w:val="32"/>
          <w:szCs w:val="24"/>
        </w:rPr>
      </w:pPr>
    </w:p>
    <w:p w:rsidR="00CD6F2A" w:rsidRPr="00AA2AF4" w:rsidRDefault="00983D7C" w:rsidP="00EF4FAD">
      <w:pPr>
        <w:spacing w:after="0" w:line="240" w:lineRule="auto"/>
        <w:ind w:firstLine="709"/>
        <w:jc w:val="both"/>
        <w:rPr>
          <w:rFonts w:ascii="Segoe UI" w:hAnsi="Segoe UI" w:cs="Segoe UI"/>
          <w:color w:val="000000"/>
          <w:sz w:val="24"/>
          <w:szCs w:val="24"/>
          <w:shd w:val="clear" w:color="auto" w:fill="FFFFFF"/>
        </w:rPr>
      </w:pPr>
      <w:r>
        <w:rPr>
          <w:rFonts w:ascii="Segoe UI" w:hAnsi="Segoe UI" w:cs="Segoe UI"/>
          <w:noProof/>
          <w:sz w:val="24"/>
          <w:szCs w:val="24"/>
          <w:lang w:eastAsia="ru-RU"/>
        </w:rPr>
        <w:drawing>
          <wp:anchor distT="0" distB="0" distL="114300" distR="114300" simplePos="0" relativeHeight="251664896" behindDoc="0" locked="0" layoutInCell="1" allowOverlap="1" wp14:anchorId="16D38A9B" wp14:editId="4C792750">
            <wp:simplePos x="0" y="0"/>
            <wp:positionH relativeFrom="column">
              <wp:posOffset>3810</wp:posOffset>
            </wp:positionH>
            <wp:positionV relativeFrom="paragraph">
              <wp:posOffset>13970</wp:posOffset>
            </wp:positionV>
            <wp:extent cx="2305050" cy="942975"/>
            <wp:effectExtent l="0" t="0" r="0" b="0"/>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231" t="20089" r="9902" b="19643"/>
                    <a:stretch/>
                  </pic:blipFill>
                  <pic:spPr bwMode="auto">
                    <a:xfrm>
                      <a:off x="0" y="0"/>
                      <a:ext cx="2305050"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179" w:rsidRPr="007D3179">
        <w:rPr>
          <w:rFonts w:ascii="Segoe UI" w:hAnsi="Segoe UI" w:cs="Segoe UI"/>
          <w:b/>
          <w:bCs/>
          <w:sz w:val="24"/>
          <w:szCs w:val="24"/>
        </w:rPr>
        <w:t xml:space="preserve"> </w:t>
      </w:r>
      <w:r w:rsidR="007D3179" w:rsidRPr="00E11EB5">
        <w:rPr>
          <w:rFonts w:ascii="Segoe UI" w:hAnsi="Segoe UI" w:cs="Segoe UI"/>
          <w:b/>
          <w:bCs/>
          <w:sz w:val="24"/>
          <w:szCs w:val="24"/>
        </w:rPr>
        <w:t>Приобретение</w:t>
      </w:r>
      <w:r w:rsidR="007D3179">
        <w:rPr>
          <w:rFonts w:ascii="Segoe UI" w:hAnsi="Segoe UI" w:cs="Segoe UI"/>
          <w:b/>
          <w:bCs/>
          <w:sz w:val="24"/>
          <w:szCs w:val="24"/>
        </w:rPr>
        <w:t xml:space="preserve"> </w:t>
      </w:r>
      <w:r w:rsidR="007D3179" w:rsidRPr="00E11EB5">
        <w:rPr>
          <w:rFonts w:ascii="Segoe UI" w:hAnsi="Segoe UI" w:cs="Segoe UI"/>
          <w:b/>
          <w:bCs/>
          <w:sz w:val="24"/>
          <w:szCs w:val="24"/>
        </w:rPr>
        <w:t>квартиры всегда очень ответственный и важный шаг, поскольку это связано с</w:t>
      </w:r>
      <w:r w:rsidR="007D3179">
        <w:rPr>
          <w:rFonts w:ascii="Segoe UI" w:hAnsi="Segoe UI" w:cs="Segoe UI"/>
          <w:b/>
          <w:bCs/>
          <w:sz w:val="24"/>
          <w:szCs w:val="24"/>
        </w:rPr>
        <w:t xml:space="preserve"> </w:t>
      </w:r>
      <w:r w:rsidR="007D3179" w:rsidRPr="00E11EB5">
        <w:rPr>
          <w:rFonts w:ascii="Segoe UI" w:hAnsi="Segoe UI" w:cs="Segoe UI"/>
          <w:b/>
          <w:bCs/>
          <w:sz w:val="24"/>
          <w:szCs w:val="24"/>
        </w:rPr>
        <w:t>большими</w:t>
      </w:r>
      <w:r w:rsidR="007D3179">
        <w:rPr>
          <w:rFonts w:ascii="Segoe UI" w:hAnsi="Segoe UI" w:cs="Segoe UI"/>
          <w:b/>
          <w:bCs/>
          <w:sz w:val="24"/>
          <w:szCs w:val="24"/>
        </w:rPr>
        <w:t xml:space="preserve"> </w:t>
      </w:r>
      <w:r w:rsidR="007D3179" w:rsidRPr="00E11EB5">
        <w:rPr>
          <w:rFonts w:ascii="Segoe UI" w:hAnsi="Segoe UI" w:cs="Segoe UI"/>
          <w:b/>
          <w:bCs/>
          <w:sz w:val="24"/>
          <w:szCs w:val="24"/>
        </w:rPr>
        <w:t>финансовыми вложениями.</w:t>
      </w:r>
    </w:p>
    <w:p w:rsidR="007D3179" w:rsidRPr="007D3179" w:rsidRDefault="007D3179" w:rsidP="007D3179">
      <w:pPr>
        <w:spacing w:after="0" w:line="240" w:lineRule="auto"/>
        <w:ind w:firstLine="567"/>
        <w:jc w:val="both"/>
        <w:rPr>
          <w:rFonts w:ascii="Segoe UI" w:eastAsia="Calibri" w:hAnsi="Segoe UI" w:cs="Segoe UI"/>
          <w:b/>
          <w:sz w:val="24"/>
          <w:szCs w:val="24"/>
        </w:rPr>
      </w:pPr>
      <w:r w:rsidRPr="007D3179">
        <w:rPr>
          <w:rFonts w:ascii="Segoe UI" w:eastAsia="Calibri" w:hAnsi="Segoe UI" w:cs="Segoe UI"/>
          <w:b/>
          <w:bCs/>
          <w:sz w:val="24"/>
          <w:szCs w:val="24"/>
        </w:rPr>
        <w:t xml:space="preserve">Эксперты рекомендуют перед покупкой уделить особое внимание проверке объекта недвижимости. </w:t>
      </w:r>
      <w:r w:rsidRPr="007D3179">
        <w:rPr>
          <w:rFonts w:ascii="Segoe UI" w:eastAsia="Calibri" w:hAnsi="Segoe UI" w:cs="Segoe UI"/>
          <w:b/>
          <w:sz w:val="24"/>
          <w:szCs w:val="24"/>
        </w:rPr>
        <w:t xml:space="preserve">Неосторожность в вопросах сделок может привести к покупке квартиры с рядом ограничений и штрафов, и в некоторых случаях даже к полной утрате права собственности. </w:t>
      </w:r>
      <w:bookmarkStart w:id="0" w:name="_GoBack"/>
      <w:bookmarkEnd w:id="0"/>
      <w:r w:rsidRPr="0031759A">
        <w:rPr>
          <w:rFonts w:ascii="Segoe UI" w:eastAsia="Calibri" w:hAnsi="Segoe UI" w:cs="Segoe UI"/>
          <w:b/>
          <w:sz w:val="24"/>
          <w:szCs w:val="24"/>
        </w:rPr>
        <w:t>Специалисты Кадастровой палаты по Краснодарскому краю</w:t>
      </w:r>
      <w:r w:rsidRPr="007D3179">
        <w:rPr>
          <w:rFonts w:ascii="Segoe UI" w:eastAsia="Calibri" w:hAnsi="Segoe UI" w:cs="Segoe UI"/>
          <w:b/>
          <w:sz w:val="24"/>
          <w:szCs w:val="24"/>
        </w:rPr>
        <w:t xml:space="preserve"> рассказали, как проверить недвижимость перед покупкой, чтобы обезопасить себя и не потерять деньги.</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sz w:val="24"/>
          <w:szCs w:val="24"/>
        </w:rPr>
        <w:t>В первую очередь покупателям стоит учитывать, что продавать недвижимость может только собственник. Выписка из единого государственного реестра недвижимости (ЕГРН) помогает проверить сведения об объекте перед сделкой. Документ содержит актуальную информацию, как об объекте, так и о владельце, что позволяет подтвердить право собственности на любой тип недвижимости, а также отсутствие обременений, правопритязаний или прав требования на дату ее выдачи. Также актуальна будет и информация о переходе прав на объект недвижимости – история смены владельцев квартиры на основании конкретных документов.</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sz w:val="24"/>
          <w:szCs w:val="24"/>
        </w:rPr>
        <w:t>Указанные выписки являются общедоступными, поэтому</w:t>
      </w:r>
      <w:r w:rsidR="008F1480">
        <w:rPr>
          <w:rFonts w:ascii="Segoe UI" w:eastAsia="Calibri" w:hAnsi="Segoe UI" w:cs="Segoe UI"/>
          <w:sz w:val="24"/>
          <w:szCs w:val="24"/>
        </w:rPr>
        <w:t xml:space="preserve"> </w:t>
      </w:r>
      <w:r w:rsidRPr="007D3179">
        <w:rPr>
          <w:rFonts w:ascii="Segoe UI" w:eastAsia="Calibri" w:hAnsi="Segoe UI" w:cs="Segoe UI"/>
          <w:sz w:val="24"/>
          <w:szCs w:val="24"/>
        </w:rPr>
        <w:t>потенциальные покупатели могут</w:t>
      </w:r>
      <w:r w:rsidR="008F1480">
        <w:rPr>
          <w:rFonts w:ascii="Segoe UI" w:eastAsia="Calibri" w:hAnsi="Segoe UI" w:cs="Segoe UI"/>
          <w:sz w:val="24"/>
          <w:szCs w:val="24"/>
        </w:rPr>
        <w:t xml:space="preserve"> </w:t>
      </w:r>
      <w:r w:rsidRPr="007D3179">
        <w:rPr>
          <w:rFonts w:ascii="Segoe UI" w:eastAsia="Calibri" w:hAnsi="Segoe UI" w:cs="Segoe UI"/>
          <w:sz w:val="24"/>
          <w:szCs w:val="24"/>
        </w:rPr>
        <w:t>самостоятельно убедиться в точности предоставленных продавцом сведений, заказав выписку из реестра об интересующем объекте недвижимости.</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sz w:val="24"/>
          <w:szCs w:val="24"/>
        </w:rPr>
        <w:t>Также отметим, что перед покупкой необходимо внимательно изучить историю перехода прав на объект недвижимости. Стоит насторожиться, если переходы прав были очень частыми. В такой ситуации потенциальным покупателям желательно убедиться, что все сделки в цепочке соответствуют закону и не нарушают прав всех участников, так как судебное оспаривание даже одной из них может привести к потере имущества последним собственником.</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b/>
          <w:sz w:val="24"/>
          <w:szCs w:val="24"/>
        </w:rPr>
        <w:t xml:space="preserve">Важно! </w:t>
      </w:r>
      <w:r w:rsidRPr="007D3179">
        <w:rPr>
          <w:rFonts w:ascii="Segoe UI" w:eastAsia="Calibri" w:hAnsi="Segoe UI" w:cs="Segoe UI"/>
          <w:sz w:val="24"/>
          <w:szCs w:val="24"/>
        </w:rPr>
        <w:t>В соответствии с 69 статьей Федерального закона от 13.07.2015 № 218-ФЗ «О государственной регистрации недвижимости права на объекты недвижимости, которые возникли до 31 января 1998 года, то есть до вступления в силу Федерального закона от 21.07.1997 г. № 122-ФЗ «О государственной регистрации прав на недвижимое имущество и сделок с ним», являются юридически действительными, даже в том случае, если сведения о них отсутствуют в ЕГРН. Государственная регистрация ранее возникших прав в ЕГРН проводится по желанию собственников недвижимости.</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sz w:val="24"/>
          <w:szCs w:val="24"/>
        </w:rPr>
        <w:t>Информацию о правах на такие объекты можно получить в уполномоченном органе или организации, осуществлявшей регистрацию прав в субъектах Российской Федерациидо указанной даты.</w:t>
      </w:r>
    </w:p>
    <w:p w:rsidR="007D3179" w:rsidRPr="007D3179" w:rsidRDefault="007D3179" w:rsidP="007D3179">
      <w:pPr>
        <w:spacing w:after="0" w:line="240" w:lineRule="auto"/>
        <w:ind w:firstLine="567"/>
        <w:jc w:val="both"/>
        <w:rPr>
          <w:rFonts w:ascii="Segoe UI" w:eastAsia="Calibri" w:hAnsi="Segoe UI" w:cs="Segoe UI"/>
          <w:b/>
          <w:sz w:val="24"/>
          <w:szCs w:val="24"/>
        </w:rPr>
      </w:pPr>
      <w:r w:rsidRPr="007D3179">
        <w:rPr>
          <w:rFonts w:ascii="Segoe UI" w:eastAsia="Calibri" w:hAnsi="Segoe UI" w:cs="Segoe UI"/>
          <w:b/>
          <w:bCs/>
          <w:sz w:val="24"/>
          <w:szCs w:val="24"/>
        </w:rPr>
        <w:t>Важно</w:t>
      </w:r>
      <w:r w:rsidRPr="007D3179">
        <w:rPr>
          <w:rFonts w:ascii="Segoe UI" w:eastAsia="Calibri" w:hAnsi="Segoe UI" w:cs="Segoe UI"/>
          <w:b/>
          <w:sz w:val="24"/>
          <w:szCs w:val="24"/>
        </w:rPr>
        <w:t xml:space="preserve">! </w:t>
      </w:r>
      <w:r w:rsidRPr="007D3179">
        <w:rPr>
          <w:rFonts w:ascii="Segoe UI" w:eastAsia="Calibri" w:hAnsi="Segoe UI" w:cs="Segoe UI"/>
          <w:sz w:val="24"/>
          <w:szCs w:val="24"/>
        </w:rPr>
        <w:t xml:space="preserve">Особо внимательно нужно отнестись к сделке в том случае, если продавец действует от лица собственника недвижимости по нотариальной доверенности, поскольку </w:t>
      </w:r>
      <w:r w:rsidRPr="007D3179">
        <w:rPr>
          <w:rFonts w:ascii="Segoe UI" w:eastAsia="Calibri" w:hAnsi="Segoe UI" w:cs="Segoe UI"/>
          <w:sz w:val="24"/>
          <w:szCs w:val="24"/>
        </w:rPr>
        <w:lastRenderedPageBreak/>
        <w:t xml:space="preserve">такая схеманаиболее распространена среди мошенников. Покупатели могут проверить подлинность доверенности продавца на официальном </w:t>
      </w:r>
      <w:hyperlink r:id="rId9" w:history="1">
        <w:r w:rsidRPr="007D3179">
          <w:rPr>
            <w:rFonts w:ascii="Segoe UI" w:eastAsia="Calibri" w:hAnsi="Segoe UI" w:cs="Segoe UI"/>
            <w:color w:val="0563C1" w:themeColor="hyperlink"/>
            <w:sz w:val="24"/>
            <w:szCs w:val="24"/>
            <w:u w:val="single"/>
          </w:rPr>
          <w:t>сайте</w:t>
        </w:r>
      </w:hyperlink>
      <w:r w:rsidRPr="007D3179">
        <w:rPr>
          <w:rFonts w:ascii="Segoe UI" w:eastAsia="Calibri" w:hAnsi="Segoe UI" w:cs="Segoe UI"/>
          <w:sz w:val="24"/>
          <w:szCs w:val="24"/>
        </w:rPr>
        <w:t xml:space="preserve"> Федеральной нотариальной палаты.</w:t>
      </w:r>
    </w:p>
    <w:p w:rsidR="007D3179" w:rsidRPr="007D3179" w:rsidRDefault="007D3179" w:rsidP="007D3179">
      <w:pPr>
        <w:spacing w:after="0" w:line="240" w:lineRule="auto"/>
        <w:ind w:firstLine="567"/>
        <w:jc w:val="both"/>
        <w:rPr>
          <w:rFonts w:ascii="Segoe UI" w:eastAsia="Calibri" w:hAnsi="Segoe UI" w:cs="Segoe UI"/>
          <w:b/>
          <w:sz w:val="24"/>
          <w:szCs w:val="24"/>
        </w:rPr>
      </w:pPr>
      <w:r w:rsidRPr="007D3179">
        <w:rPr>
          <w:rFonts w:ascii="Segoe UI" w:eastAsia="Calibri" w:hAnsi="Segoe UI" w:cs="Segoe UI"/>
          <w:b/>
          <w:sz w:val="24"/>
          <w:szCs w:val="24"/>
        </w:rPr>
        <w:t xml:space="preserve">Как проверить недвижимость на наличие обременений? </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sz w:val="24"/>
          <w:szCs w:val="24"/>
        </w:rPr>
        <w:t xml:space="preserve">Прежде чем приступить к заключению сделки, покупателям следует выяснить, </w:t>
      </w:r>
      <w:r w:rsidRPr="007D3179">
        <w:rPr>
          <w:rFonts w:ascii="Segoe UI" w:eastAsia="Calibri" w:hAnsi="Segoe UI" w:cs="Segoe UI"/>
          <w:bCs/>
          <w:sz w:val="24"/>
          <w:szCs w:val="24"/>
        </w:rPr>
        <w:t>не имеют ли квартира или дом обременение правами третьих лиц</w:t>
      </w:r>
      <w:r w:rsidRPr="007D3179">
        <w:rPr>
          <w:rFonts w:ascii="Segoe UI" w:eastAsia="Calibri" w:hAnsi="Segoe UI" w:cs="Segoe UI"/>
          <w:sz w:val="24"/>
          <w:szCs w:val="24"/>
        </w:rPr>
        <w:t xml:space="preserve">. </w:t>
      </w:r>
      <w:r w:rsidRPr="007D3179">
        <w:rPr>
          <w:rFonts w:ascii="Segoe UI" w:eastAsia="Calibri" w:hAnsi="Segoe UI" w:cs="Segoe UI"/>
          <w:sz w:val="24"/>
          <w:szCs w:val="24"/>
        </w:rPr>
        <w:br/>
        <w:t xml:space="preserve">В частности, не сдана ли недвижимость в аренду, не находится ли в залоге, под арестом или в ренте, не является ли предметом судебного разбирательства. </w:t>
      </w:r>
    </w:p>
    <w:p w:rsidR="007D3179" w:rsidRPr="007D3179" w:rsidRDefault="007D3179" w:rsidP="007D3179">
      <w:pPr>
        <w:spacing w:after="0" w:line="240" w:lineRule="auto"/>
        <w:ind w:firstLine="567"/>
        <w:jc w:val="both"/>
        <w:rPr>
          <w:rFonts w:ascii="Segoe UI" w:eastAsia="Calibri" w:hAnsi="Segoe UI" w:cs="Segoe UI"/>
          <w:b/>
          <w:sz w:val="24"/>
          <w:szCs w:val="24"/>
        </w:rPr>
      </w:pPr>
      <w:r w:rsidRPr="000E0AAB">
        <w:rPr>
          <w:rFonts w:ascii="Segoe UI" w:eastAsia="Calibri" w:hAnsi="Segoe UI" w:cs="Segoe UI"/>
          <w:i/>
          <w:sz w:val="24"/>
          <w:szCs w:val="24"/>
        </w:rPr>
        <w:t>«</w:t>
      </w:r>
      <w:r w:rsidR="000E0AAB" w:rsidRPr="000E0AAB">
        <w:rPr>
          <w:rFonts w:ascii="Segoe UI" w:eastAsia="Calibri" w:hAnsi="Segoe UI" w:cs="Segoe UI"/>
          <w:i/>
          <w:sz w:val="24"/>
          <w:szCs w:val="24"/>
        </w:rPr>
        <w:t>Перед тем как заключить сделку на приобретение недвижимого объекта, рекомендуем проверить его на всевозможные запреты и обременения. Опасность кроется в том, что продавец может промолчать о наличии прав у третьих лиц. Чтобы быть уверенным в чистоте сделки следует  заказать выписку из ЕГРН. В ней содержится наиболее полная информация о  зарегистрированных ограничениях и обременениях. Поэтому покупателям лучше перестраховаться и самим заказать выписку из ЕГРН об интересующем объекте недвижимости. Благодаря выписке из ЕГРН покупатель сможет обезопасить себя от заключения нежелательной сделки, которая может привести к крупным финансовым потерям, а также к долгим судебным разбирательствам, которые не всегда заканчиваются успехом</w:t>
      </w:r>
      <w:r w:rsidRPr="000E0AAB">
        <w:rPr>
          <w:rFonts w:ascii="Segoe UI" w:eastAsia="Calibri" w:hAnsi="Segoe UI" w:cs="Segoe UI"/>
          <w:i/>
          <w:sz w:val="24"/>
          <w:szCs w:val="24"/>
        </w:rPr>
        <w:t>»,</w:t>
      </w:r>
      <w:r w:rsidRPr="000E0AAB">
        <w:rPr>
          <w:rFonts w:ascii="Segoe UI" w:eastAsia="Calibri" w:hAnsi="Segoe UI" w:cs="Segoe UI"/>
          <w:sz w:val="24"/>
          <w:szCs w:val="24"/>
        </w:rPr>
        <w:t xml:space="preserve">– прокомментировал </w:t>
      </w:r>
      <w:r w:rsidRPr="000E0AAB">
        <w:rPr>
          <w:rFonts w:ascii="Segoe UI" w:eastAsia="Calibri" w:hAnsi="Segoe UI" w:cs="Segoe UI"/>
          <w:b/>
          <w:sz w:val="24"/>
          <w:szCs w:val="24"/>
        </w:rPr>
        <w:t>начальник отдела обеспечения ведения ЕГРН Кадастровой палаты по Краснодарскому краю Алексей Осин.</w:t>
      </w:r>
    </w:p>
    <w:p w:rsidR="007D3179" w:rsidRPr="007D3179" w:rsidRDefault="007D3179" w:rsidP="007D3179">
      <w:pPr>
        <w:spacing w:after="0" w:line="240" w:lineRule="auto"/>
        <w:ind w:firstLine="567"/>
        <w:jc w:val="both"/>
        <w:rPr>
          <w:rFonts w:ascii="Segoe UI" w:eastAsia="Calibri" w:hAnsi="Segoe UI" w:cs="Segoe UI"/>
          <w:b/>
          <w:sz w:val="24"/>
          <w:szCs w:val="24"/>
        </w:rPr>
      </w:pPr>
      <w:r w:rsidRPr="007D3179">
        <w:rPr>
          <w:rFonts w:ascii="Segoe UI" w:eastAsia="Calibri" w:hAnsi="Segoe UI" w:cs="Segoe UI"/>
          <w:b/>
          <w:sz w:val="24"/>
          <w:szCs w:val="24"/>
        </w:rPr>
        <w:t>Проверка технических характеристик объекта недвижимости</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sz w:val="24"/>
          <w:szCs w:val="24"/>
        </w:rPr>
        <w:t>Также покупателям следует обратить особое внимание на законность перепланировки, если собственники жилья ее делали. Для этого достаточно изучить технический паспорт квартиры. Согласно Жилищному кодексу Российской Федерации, переустройства и перепланировки требуют согласования с органом местного самоуправления иза их самовольное выполнение предусмотрена административная ответственность.</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b/>
          <w:sz w:val="24"/>
          <w:szCs w:val="24"/>
        </w:rPr>
        <w:t xml:space="preserve">Важно! </w:t>
      </w:r>
      <w:r w:rsidRPr="007D3179">
        <w:rPr>
          <w:rFonts w:ascii="Segoe UI" w:eastAsia="Calibri" w:hAnsi="Segoe UI" w:cs="Segoe UI"/>
          <w:sz w:val="24"/>
          <w:szCs w:val="24"/>
        </w:rPr>
        <w:t>Покупателям рекомендуем также проверить наличие либо отсутствие задолженности за коммунальные услуги по приобретаемой квартире: воду, электроэнергию, газ, телефон. Чтобы удостовериться в отсутствии задолженностей, покупателям следует запросить у продавца справку из управляющей компании и оплаченные квитанции за последний месяц.</w:t>
      </w:r>
    </w:p>
    <w:p w:rsidR="007D3179" w:rsidRPr="007D3179" w:rsidRDefault="007D3179" w:rsidP="007D3179">
      <w:pPr>
        <w:spacing w:after="0" w:line="240" w:lineRule="auto"/>
        <w:ind w:firstLine="567"/>
        <w:jc w:val="both"/>
        <w:rPr>
          <w:rFonts w:ascii="Segoe UI" w:eastAsia="Calibri" w:hAnsi="Segoe UI" w:cs="Segoe UI"/>
          <w:b/>
          <w:sz w:val="24"/>
          <w:szCs w:val="24"/>
        </w:rPr>
      </w:pPr>
      <w:r w:rsidRPr="007D3179">
        <w:rPr>
          <w:rFonts w:ascii="Segoe UI" w:eastAsia="Calibri" w:hAnsi="Segoe UI" w:cs="Segoe UI"/>
          <w:b/>
          <w:sz w:val="24"/>
          <w:szCs w:val="24"/>
        </w:rPr>
        <w:t>Справочно</w:t>
      </w:r>
    </w:p>
    <w:p w:rsidR="007D3179" w:rsidRPr="007D3179" w:rsidRDefault="007D3179" w:rsidP="007D3179">
      <w:pPr>
        <w:spacing w:after="0" w:line="240" w:lineRule="auto"/>
        <w:ind w:firstLine="567"/>
        <w:jc w:val="both"/>
        <w:rPr>
          <w:rFonts w:ascii="Segoe UI" w:eastAsia="Calibri" w:hAnsi="Segoe UI" w:cs="Segoe UI"/>
          <w:sz w:val="24"/>
          <w:szCs w:val="24"/>
        </w:rPr>
      </w:pPr>
      <w:r w:rsidRPr="007D3179">
        <w:rPr>
          <w:rFonts w:ascii="Segoe UI" w:eastAsia="Calibri" w:hAnsi="Segoe UI" w:cs="Segoe UI"/>
          <w:sz w:val="24"/>
          <w:szCs w:val="24"/>
        </w:rPr>
        <w:t xml:space="preserve">Получить информацию о характеристиках объектов недвижимости, проверить собственников или уточнить наличие обременений можно с помощью электронных </w:t>
      </w:r>
      <w:hyperlink r:id="rId10" w:history="1">
        <w:r w:rsidRPr="007D3179">
          <w:rPr>
            <w:rFonts w:ascii="Segoe UI" w:eastAsia="Calibri" w:hAnsi="Segoe UI" w:cs="Segoe UI"/>
            <w:color w:val="0563C1" w:themeColor="hyperlink"/>
            <w:sz w:val="24"/>
            <w:szCs w:val="24"/>
            <w:u w:val="single"/>
          </w:rPr>
          <w:t>сервисов</w:t>
        </w:r>
      </w:hyperlink>
      <w:r w:rsidRPr="007D3179">
        <w:rPr>
          <w:rFonts w:ascii="Segoe UI" w:eastAsia="Calibri" w:hAnsi="Segoe UI" w:cs="Segoe UI"/>
          <w:sz w:val="24"/>
          <w:szCs w:val="24"/>
        </w:rPr>
        <w:t xml:space="preserve"> Росреестра и Федеральной кадастровой </w:t>
      </w:r>
      <w:hyperlink r:id="rId11" w:history="1">
        <w:r w:rsidRPr="007D3179">
          <w:rPr>
            <w:rFonts w:ascii="Segoe UI" w:eastAsia="Calibri" w:hAnsi="Segoe UI" w:cs="Segoe UI"/>
            <w:color w:val="0563C1" w:themeColor="hyperlink"/>
            <w:sz w:val="24"/>
            <w:szCs w:val="24"/>
            <w:u w:val="single"/>
          </w:rPr>
          <w:t>палаты</w:t>
        </w:r>
      </w:hyperlink>
      <w:r w:rsidRPr="007D3179">
        <w:rPr>
          <w:rFonts w:ascii="Segoe UI" w:eastAsia="Calibri" w:hAnsi="Segoe UI" w:cs="Segoe UI"/>
          <w:sz w:val="24"/>
          <w:szCs w:val="24"/>
        </w:rPr>
        <w:t xml:space="preserve"> по выдаче сведений из ЕГРН. Пользователям достаточно выбрать нужные виды выписок, перейти в корзину и оплатить их. Сразу после оплаты документы можно скачивать и отправлять на печать. Распечатать выписку можно самостоятельно, причем неограниченное количество раз. Выписка заверена электронной подписью, которая делает ее юридически равнозначной бумажной. </w:t>
      </w:r>
    </w:p>
    <w:p w:rsidR="007532F9" w:rsidRDefault="007D3179" w:rsidP="007D3179">
      <w:pPr>
        <w:spacing w:after="0" w:line="240" w:lineRule="auto"/>
        <w:ind w:firstLine="709"/>
        <w:jc w:val="both"/>
        <w:rPr>
          <w:rFonts w:ascii="Segoe UI" w:hAnsi="Segoe UI" w:cs="Segoe UI"/>
          <w:bCs/>
          <w:sz w:val="24"/>
          <w:szCs w:val="24"/>
        </w:rPr>
      </w:pPr>
      <w:r w:rsidRPr="007D3179">
        <w:rPr>
          <w:rFonts w:ascii="Segoe UI" w:eastAsia="Calibri" w:hAnsi="Segoe UI" w:cs="Segoe UI"/>
          <w:bCs/>
          <w:sz w:val="24"/>
          <w:szCs w:val="24"/>
        </w:rPr>
        <w:t xml:space="preserve">В интернете можно встретить большое количество сайтов-двойников Федеральной кадастровой палаты и Росреестра, предлагающих оказать учетно-регистрационные услуги и предоставить сведения из ЕГРН.Только сайты </w:t>
      </w:r>
      <w:hyperlink r:id="rId12" w:history="1">
        <w:r w:rsidRPr="007D3179">
          <w:rPr>
            <w:rFonts w:ascii="Segoe UI" w:eastAsia="Calibri" w:hAnsi="Segoe UI" w:cs="Segoe UI"/>
            <w:bCs/>
            <w:color w:val="0563C1" w:themeColor="hyperlink"/>
            <w:sz w:val="24"/>
            <w:szCs w:val="24"/>
            <w:u w:val="single"/>
          </w:rPr>
          <w:t>kadastr.ru</w:t>
        </w:r>
      </w:hyperlink>
      <w:r w:rsidRPr="007D3179">
        <w:rPr>
          <w:rFonts w:ascii="Segoe UI" w:eastAsia="Calibri" w:hAnsi="Segoe UI" w:cs="Segoe UI"/>
          <w:bCs/>
          <w:sz w:val="24"/>
          <w:szCs w:val="24"/>
        </w:rPr>
        <w:t xml:space="preserve"> и </w:t>
      </w:r>
      <w:hyperlink r:id="rId13" w:history="1">
        <w:r w:rsidRPr="007D3179">
          <w:rPr>
            <w:rFonts w:ascii="Segoe UI" w:eastAsia="Calibri" w:hAnsi="Segoe UI" w:cs="Segoe UI"/>
            <w:bCs/>
            <w:color w:val="0563C1" w:themeColor="hyperlink"/>
            <w:sz w:val="24"/>
            <w:szCs w:val="24"/>
            <w:u w:val="single"/>
          </w:rPr>
          <w:t>rosreestr.gov.ru</w:t>
        </w:r>
      </w:hyperlink>
      <w:r w:rsidRPr="007D3179">
        <w:rPr>
          <w:rFonts w:ascii="Segoe UI" w:eastAsia="Calibri" w:hAnsi="Segoe UI" w:cs="Segoe UI"/>
          <w:bCs/>
          <w:sz w:val="24"/>
          <w:szCs w:val="24"/>
        </w:rPr>
        <w:t xml:space="preserve"> являются единственными официальными сайтами Кадастровой палаты и Росреестра и только на них можно получить достоверную и актуальную информацию о недвижимости</w:t>
      </w:r>
      <w:r w:rsidR="00324510" w:rsidRPr="00324510">
        <w:rPr>
          <w:rFonts w:ascii="Segoe UI" w:eastAsia="Times New Roman" w:hAnsi="Segoe UI" w:cs="Segoe UI"/>
          <w:color w:val="000000"/>
          <w:sz w:val="24"/>
          <w:szCs w:val="24"/>
          <w:shd w:val="clear" w:color="auto" w:fill="FFFFFF"/>
          <w:lang w:eastAsia="ru-RU"/>
        </w:rPr>
        <w:t>.</w:t>
      </w:r>
    </w:p>
    <w:p w:rsidR="00614484" w:rsidRDefault="00614484" w:rsidP="00614484">
      <w:pPr>
        <w:pStyle w:val="a4"/>
        <w:spacing w:before="0" w:beforeAutospacing="0" w:after="0" w:afterAutospacing="0"/>
        <w:jc w:val="both"/>
        <w:rPr>
          <w:rFonts w:ascii="Segoe UI" w:hAnsi="Segoe UI" w:cs="Segoe UI"/>
          <w:color w:val="000000"/>
          <w:szCs w:val="28"/>
        </w:rPr>
      </w:pPr>
      <w:r>
        <w:rPr>
          <w:rFonts w:ascii="Segoe UI" w:hAnsi="Segoe UI" w:cs="Segoe UI"/>
          <w:color w:val="000000"/>
          <w:szCs w:val="28"/>
        </w:rPr>
        <w:t>______________________________________________________________________________________________________</w:t>
      </w:r>
    </w:p>
    <w:p w:rsidR="00614484" w:rsidRDefault="00582277" w:rsidP="00614484">
      <w:pPr>
        <w:pStyle w:val="a4"/>
        <w:spacing w:before="0" w:beforeAutospacing="0" w:after="0" w:afterAutospacing="0"/>
        <w:jc w:val="both"/>
        <w:rPr>
          <w:rFonts w:ascii="Segoe UI" w:hAnsi="Segoe UI" w:cs="Segoe UI"/>
          <w:color w:val="000000"/>
          <w:szCs w:val="28"/>
        </w:rPr>
      </w:pPr>
      <w:r>
        <w:rPr>
          <w:rFonts w:ascii="Segoe UI" w:hAnsi="Segoe UI" w:cs="Segoe UI"/>
          <w:bCs/>
          <w:noProof/>
        </w:rPr>
        <w:lastRenderedPageBreak/>
        <w:drawing>
          <wp:anchor distT="0" distB="0" distL="114300" distR="114300" simplePos="0" relativeHeight="251680256" behindDoc="0" locked="0" layoutInCell="1" allowOverlap="1" wp14:anchorId="64DA4A13" wp14:editId="2558B82F">
            <wp:simplePos x="0" y="0"/>
            <wp:positionH relativeFrom="column">
              <wp:posOffset>3810</wp:posOffset>
            </wp:positionH>
            <wp:positionV relativeFrom="paragraph">
              <wp:posOffset>8255</wp:posOffset>
            </wp:positionV>
            <wp:extent cx="419100" cy="419100"/>
            <wp:effectExtent l="0" t="0" r="0" b="0"/>
            <wp:wrapSquare wrapText="bothSides"/>
            <wp:docPr id="9" name="Рисунок 9" descr="D:\Назаренко В\5. логотип\инстаграм\лого инс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заренко В\5. логотип\инстаграм\лого инст 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484">
        <w:rPr>
          <w:rFonts w:ascii="Segoe UI" w:hAnsi="Segoe UI" w:cs="Segoe UI"/>
          <w:color w:val="000000"/>
          <w:szCs w:val="28"/>
        </w:rPr>
        <w:t>Пресс-служба Кадастровой палаты по Краснодарскому краю</w:t>
      </w:r>
    </w:p>
    <w:p w:rsidR="00614484" w:rsidRDefault="00614484" w:rsidP="00614484">
      <w:pPr>
        <w:pStyle w:val="a4"/>
        <w:spacing w:before="0" w:beforeAutospacing="0" w:after="0" w:afterAutospacing="0"/>
        <w:jc w:val="both"/>
        <w:rPr>
          <w:rFonts w:ascii="Segoe UI" w:hAnsi="Segoe UI" w:cs="Segoe UI"/>
          <w:color w:val="000000"/>
          <w:szCs w:val="28"/>
        </w:rPr>
      </w:pPr>
      <w:r>
        <w:rPr>
          <w:rFonts w:ascii="Segoe UI" w:hAnsi="Segoe UI" w:cs="Segoe UI"/>
        </w:rPr>
        <w:t>ул. Сормовская, д. 3, Краснодар, 350018</w:t>
      </w:r>
    </w:p>
    <w:p w:rsidR="00614484" w:rsidRDefault="00614484" w:rsidP="00614484">
      <w:pPr>
        <w:pStyle w:val="a4"/>
        <w:spacing w:before="0" w:beforeAutospacing="0" w:after="0" w:afterAutospacing="0"/>
        <w:rPr>
          <w:rStyle w:val="a3"/>
          <w:sz w:val="22"/>
          <w:szCs w:val="22"/>
        </w:rPr>
      </w:pPr>
    </w:p>
    <w:tbl>
      <w:tblPr>
        <w:tblW w:w="10380" w:type="dxa"/>
        <w:jc w:val="center"/>
        <w:tblLayout w:type="fixed"/>
        <w:tblLook w:val="04A0" w:firstRow="1" w:lastRow="0" w:firstColumn="1" w:lastColumn="0" w:noHBand="0" w:noVBand="1"/>
      </w:tblPr>
      <w:tblGrid>
        <w:gridCol w:w="775"/>
        <w:gridCol w:w="4453"/>
        <w:gridCol w:w="672"/>
        <w:gridCol w:w="4480"/>
      </w:tblGrid>
      <w:tr w:rsidR="00614484" w:rsidRPr="00AB5207" w:rsidTr="00D02D73">
        <w:trPr>
          <w:jc w:val="center"/>
        </w:trPr>
        <w:tc>
          <w:tcPr>
            <w:tcW w:w="775"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szCs w:val="28"/>
              </w:rPr>
              <w:drawing>
                <wp:inline distT="0" distB="0" distL="0" distR="0" wp14:anchorId="6ED2C2D7" wp14:editId="2689A220">
                  <wp:extent cx="361950" cy="361950"/>
                  <wp:effectExtent l="19050" t="0" r="0" b="0"/>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614484" w:rsidRPr="00AB5207" w:rsidRDefault="0031759A" w:rsidP="00D02D73">
            <w:pPr>
              <w:pStyle w:val="a4"/>
              <w:spacing w:before="0" w:beforeAutospacing="0" w:after="0" w:afterAutospacing="0"/>
              <w:contextualSpacing/>
              <w:rPr>
                <w:rFonts w:ascii="Segoe UI" w:hAnsi="Segoe UI" w:cs="Segoe UI"/>
                <w:color w:val="0000FF"/>
                <w:szCs w:val="28"/>
                <w:u w:val="single"/>
              </w:rPr>
            </w:pPr>
            <w:hyperlink r:id="rId16" w:history="1">
              <w:r w:rsidR="00614484" w:rsidRPr="00AB5207">
                <w:rPr>
                  <w:rStyle w:val="a3"/>
                  <w:rFonts w:ascii="Segoe UI" w:hAnsi="Segoe UI" w:cs="Segoe UI"/>
                  <w:szCs w:val="28"/>
                </w:rPr>
                <w:t>press23@23.kadastr.ru</w:t>
              </w:r>
            </w:hyperlink>
          </w:p>
        </w:tc>
        <w:tc>
          <w:tcPr>
            <w:tcW w:w="672" w:type="dxa"/>
            <w:hideMark/>
          </w:tcPr>
          <w:p w:rsidR="00614484" w:rsidRPr="00AB5207" w:rsidRDefault="00614484" w:rsidP="00D02D73">
            <w:pPr>
              <w:spacing w:after="0" w:line="240" w:lineRule="auto"/>
              <w:contextualSpacing/>
              <w:rPr>
                <w:rStyle w:val="a3"/>
                <w:rFonts w:ascii="Segoe UI" w:hAnsi="Segoe UI" w:cs="Segoe UI"/>
                <w:noProof/>
              </w:rPr>
            </w:pPr>
            <w:r>
              <w:rPr>
                <w:rFonts w:ascii="Segoe UI" w:hAnsi="Segoe UI" w:cs="Segoe UI"/>
                <w:noProof/>
                <w:color w:val="0000FF"/>
                <w:lang w:eastAsia="ru-RU"/>
              </w:rPr>
              <w:drawing>
                <wp:inline distT="0" distB="0" distL="0" distR="0" wp14:anchorId="091D6E62" wp14:editId="49206763">
                  <wp:extent cx="361950" cy="361950"/>
                  <wp:effectExtent l="19050" t="0" r="0" b="0"/>
                  <wp:docPr id="1"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7"/>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614484" w:rsidRPr="00AB5207" w:rsidRDefault="00614484" w:rsidP="00D02D73">
            <w:pPr>
              <w:spacing w:after="0" w:line="240" w:lineRule="auto"/>
              <w:contextualSpacing/>
              <w:rPr>
                <w:rFonts w:ascii="Segoe UI" w:hAnsi="Segoe UI" w:cs="Segoe UI"/>
                <w:color w:val="0000FF"/>
                <w:szCs w:val="28"/>
                <w:u w:val="single"/>
              </w:rPr>
            </w:pPr>
            <w:r w:rsidRPr="00AB5207">
              <w:rPr>
                <w:rFonts w:ascii="Segoe UI" w:hAnsi="Segoe UI" w:cs="Segoe UI"/>
                <w:color w:val="0000FF"/>
                <w:szCs w:val="28"/>
                <w:u w:val="single"/>
              </w:rPr>
              <w:t>https://www.instagram.com/kadastr_kuban</w:t>
            </w:r>
          </w:p>
        </w:tc>
      </w:tr>
      <w:tr w:rsidR="00614484" w:rsidRPr="00AB5207" w:rsidTr="00D02D73">
        <w:trPr>
          <w:jc w:val="center"/>
        </w:trPr>
        <w:tc>
          <w:tcPr>
            <w:tcW w:w="775"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rPr>
              <w:drawing>
                <wp:inline distT="0" distB="0" distL="0" distR="0" wp14:anchorId="443EA5F2" wp14:editId="32711B58">
                  <wp:extent cx="361950" cy="361950"/>
                  <wp:effectExtent l="19050" t="0" r="0" b="0"/>
                  <wp:docPr id="4"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u w:val="single"/>
              </w:rPr>
            </w:pPr>
            <w:r w:rsidRPr="00AB5207">
              <w:rPr>
                <w:rFonts w:ascii="Segoe UI" w:hAnsi="Segoe UI" w:cs="Segoe UI"/>
                <w:color w:val="0000FF"/>
                <w:szCs w:val="28"/>
                <w:u w:val="single"/>
              </w:rPr>
              <w:t>https://twitter.com/Kadastr_Kuban</w:t>
            </w:r>
          </w:p>
        </w:tc>
        <w:tc>
          <w:tcPr>
            <w:tcW w:w="672" w:type="dxa"/>
            <w:hideMark/>
          </w:tcPr>
          <w:p w:rsidR="00614484" w:rsidRPr="00AB5207" w:rsidRDefault="00614484" w:rsidP="00D02D73">
            <w:pPr>
              <w:spacing w:after="0" w:line="240" w:lineRule="auto"/>
              <w:contextualSpacing/>
              <w:rPr>
                <w:rStyle w:val="a3"/>
                <w:rFonts w:ascii="Segoe UI" w:hAnsi="Segoe UI" w:cs="Segoe UI"/>
                <w:noProof/>
              </w:rPr>
            </w:pPr>
            <w:r>
              <w:rPr>
                <w:rFonts w:ascii="Segoe UI" w:hAnsi="Segoe UI" w:cs="Segoe UI"/>
                <w:noProof/>
                <w:color w:val="0000FF"/>
                <w:lang w:eastAsia="ru-RU"/>
              </w:rPr>
              <w:drawing>
                <wp:inline distT="0" distB="0" distL="0" distR="0" wp14:anchorId="3832BE0F" wp14:editId="0DB21D0B">
                  <wp:extent cx="361950" cy="361950"/>
                  <wp:effectExtent l="19050" t="0" r="0" b="0"/>
                  <wp:docPr id="7"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614484" w:rsidRPr="00AB5207" w:rsidRDefault="00614484" w:rsidP="00D02D73">
            <w:pPr>
              <w:spacing w:after="0" w:line="240" w:lineRule="auto"/>
              <w:contextualSpacing/>
              <w:rPr>
                <w:rFonts w:ascii="Segoe UI" w:hAnsi="Segoe UI" w:cs="Segoe UI"/>
                <w:color w:val="0000FF"/>
                <w:szCs w:val="28"/>
                <w:u w:val="single"/>
              </w:rPr>
            </w:pPr>
            <w:r w:rsidRPr="00AB5207">
              <w:rPr>
                <w:rFonts w:ascii="Segoe UI" w:hAnsi="Segoe UI" w:cs="Segoe UI"/>
                <w:color w:val="0000FF"/>
                <w:szCs w:val="28"/>
                <w:u w:val="single"/>
              </w:rPr>
              <w:t>https://t.me/kadastr_kuban</w:t>
            </w:r>
          </w:p>
        </w:tc>
      </w:tr>
    </w:tbl>
    <w:p w:rsidR="007532F9" w:rsidRPr="00EF4FAD" w:rsidRDefault="007532F9" w:rsidP="00EF4FAD">
      <w:pPr>
        <w:spacing w:after="0" w:line="240" w:lineRule="auto"/>
        <w:ind w:firstLine="709"/>
        <w:jc w:val="both"/>
        <w:rPr>
          <w:rFonts w:ascii="Segoe UI" w:hAnsi="Segoe UI" w:cs="Segoe UI"/>
          <w:bCs/>
          <w:sz w:val="24"/>
          <w:szCs w:val="24"/>
        </w:rPr>
      </w:pPr>
    </w:p>
    <w:sectPr w:rsidR="007532F9" w:rsidRPr="00EF4FAD" w:rsidSect="00BB1B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C2F" w:rsidRDefault="00F57C2F" w:rsidP="00964CBF">
      <w:pPr>
        <w:spacing w:after="0" w:line="240" w:lineRule="auto"/>
      </w:pPr>
      <w:r>
        <w:separator/>
      </w:r>
    </w:p>
  </w:endnote>
  <w:endnote w:type="continuationSeparator" w:id="0">
    <w:p w:rsidR="00F57C2F" w:rsidRDefault="00F57C2F" w:rsidP="0096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C2F" w:rsidRDefault="00F57C2F" w:rsidP="00964CBF">
      <w:pPr>
        <w:spacing w:after="0" w:line="240" w:lineRule="auto"/>
      </w:pPr>
      <w:r>
        <w:separator/>
      </w:r>
    </w:p>
  </w:footnote>
  <w:footnote w:type="continuationSeparator" w:id="0">
    <w:p w:rsidR="00F57C2F" w:rsidRDefault="00F57C2F" w:rsidP="00964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741DB"/>
    <w:multiLevelType w:val="hybridMultilevel"/>
    <w:tmpl w:val="5026465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8F6B2A"/>
    <w:multiLevelType w:val="hybridMultilevel"/>
    <w:tmpl w:val="05F878C6"/>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4032"/>
    <w:rsid w:val="00003002"/>
    <w:rsid w:val="00007FF0"/>
    <w:rsid w:val="00074769"/>
    <w:rsid w:val="00081810"/>
    <w:rsid w:val="00083985"/>
    <w:rsid w:val="00090D30"/>
    <w:rsid w:val="000A2A62"/>
    <w:rsid w:val="000C6441"/>
    <w:rsid w:val="000C66CA"/>
    <w:rsid w:val="000D56DC"/>
    <w:rsid w:val="000E0AAB"/>
    <w:rsid w:val="001141D7"/>
    <w:rsid w:val="001300EC"/>
    <w:rsid w:val="0013604E"/>
    <w:rsid w:val="001460A7"/>
    <w:rsid w:val="00161A3D"/>
    <w:rsid w:val="00167AB6"/>
    <w:rsid w:val="00194207"/>
    <w:rsid w:val="001A4E67"/>
    <w:rsid w:val="001D04A6"/>
    <w:rsid w:val="001D1731"/>
    <w:rsid w:val="001D2FC3"/>
    <w:rsid w:val="001F19B4"/>
    <w:rsid w:val="00201937"/>
    <w:rsid w:val="00202B57"/>
    <w:rsid w:val="00212FFC"/>
    <w:rsid w:val="0022139B"/>
    <w:rsid w:val="00231B80"/>
    <w:rsid w:val="00231C80"/>
    <w:rsid w:val="0024763F"/>
    <w:rsid w:val="00262366"/>
    <w:rsid w:val="00266D07"/>
    <w:rsid w:val="00272189"/>
    <w:rsid w:val="002A1F29"/>
    <w:rsid w:val="002E57F8"/>
    <w:rsid w:val="002E5D83"/>
    <w:rsid w:val="002F1B8D"/>
    <w:rsid w:val="00316DD8"/>
    <w:rsid w:val="0031759A"/>
    <w:rsid w:val="00324510"/>
    <w:rsid w:val="00337AF7"/>
    <w:rsid w:val="003474B8"/>
    <w:rsid w:val="0035078B"/>
    <w:rsid w:val="00355BE9"/>
    <w:rsid w:val="003928B0"/>
    <w:rsid w:val="003A07AF"/>
    <w:rsid w:val="003A7A8E"/>
    <w:rsid w:val="004017C4"/>
    <w:rsid w:val="00406459"/>
    <w:rsid w:val="00445D43"/>
    <w:rsid w:val="00467228"/>
    <w:rsid w:val="004741C1"/>
    <w:rsid w:val="00495AFA"/>
    <w:rsid w:val="004D10B7"/>
    <w:rsid w:val="004D1877"/>
    <w:rsid w:val="004D5E8A"/>
    <w:rsid w:val="00513C42"/>
    <w:rsid w:val="0051434F"/>
    <w:rsid w:val="005367A8"/>
    <w:rsid w:val="00540B9C"/>
    <w:rsid w:val="00543467"/>
    <w:rsid w:val="00545D21"/>
    <w:rsid w:val="00555772"/>
    <w:rsid w:val="005570D7"/>
    <w:rsid w:val="005634C6"/>
    <w:rsid w:val="00582277"/>
    <w:rsid w:val="005C6D87"/>
    <w:rsid w:val="005C7065"/>
    <w:rsid w:val="005E21FC"/>
    <w:rsid w:val="005E6371"/>
    <w:rsid w:val="005F6866"/>
    <w:rsid w:val="00602424"/>
    <w:rsid w:val="00613F1D"/>
    <w:rsid w:val="00614484"/>
    <w:rsid w:val="00636411"/>
    <w:rsid w:val="006529E9"/>
    <w:rsid w:val="00654ABA"/>
    <w:rsid w:val="00657CEC"/>
    <w:rsid w:val="00663339"/>
    <w:rsid w:val="006813F1"/>
    <w:rsid w:val="006A1B6C"/>
    <w:rsid w:val="006A35A0"/>
    <w:rsid w:val="006A5399"/>
    <w:rsid w:val="006E2450"/>
    <w:rsid w:val="006E559E"/>
    <w:rsid w:val="006E5970"/>
    <w:rsid w:val="00744C9B"/>
    <w:rsid w:val="0074600B"/>
    <w:rsid w:val="007532F9"/>
    <w:rsid w:val="00771689"/>
    <w:rsid w:val="00781BE1"/>
    <w:rsid w:val="00787EDD"/>
    <w:rsid w:val="00793BD9"/>
    <w:rsid w:val="007A09CB"/>
    <w:rsid w:val="007A2AD2"/>
    <w:rsid w:val="007A39CC"/>
    <w:rsid w:val="007D3179"/>
    <w:rsid w:val="007D6193"/>
    <w:rsid w:val="007E6F0C"/>
    <w:rsid w:val="007F6E9C"/>
    <w:rsid w:val="0080150D"/>
    <w:rsid w:val="00807553"/>
    <w:rsid w:val="008116CC"/>
    <w:rsid w:val="0081464F"/>
    <w:rsid w:val="00822D2F"/>
    <w:rsid w:val="00823523"/>
    <w:rsid w:val="00826465"/>
    <w:rsid w:val="00867B9E"/>
    <w:rsid w:val="008906E1"/>
    <w:rsid w:val="00890B2B"/>
    <w:rsid w:val="008A52E7"/>
    <w:rsid w:val="008D12AA"/>
    <w:rsid w:val="008D133A"/>
    <w:rsid w:val="008F1480"/>
    <w:rsid w:val="008F49AB"/>
    <w:rsid w:val="009228D6"/>
    <w:rsid w:val="009251A6"/>
    <w:rsid w:val="00930E0D"/>
    <w:rsid w:val="00942115"/>
    <w:rsid w:val="00964CBF"/>
    <w:rsid w:val="00975323"/>
    <w:rsid w:val="00980F04"/>
    <w:rsid w:val="00983D7C"/>
    <w:rsid w:val="00986E43"/>
    <w:rsid w:val="009B5007"/>
    <w:rsid w:val="009C18F0"/>
    <w:rsid w:val="009E33AC"/>
    <w:rsid w:val="009E40BC"/>
    <w:rsid w:val="009F3C61"/>
    <w:rsid w:val="009F758E"/>
    <w:rsid w:val="00A517A1"/>
    <w:rsid w:val="00A754E4"/>
    <w:rsid w:val="00AA0991"/>
    <w:rsid w:val="00AA2AF4"/>
    <w:rsid w:val="00AC1C75"/>
    <w:rsid w:val="00AC1E28"/>
    <w:rsid w:val="00B244B4"/>
    <w:rsid w:val="00B366E0"/>
    <w:rsid w:val="00B46B85"/>
    <w:rsid w:val="00B7038C"/>
    <w:rsid w:val="00B83CC3"/>
    <w:rsid w:val="00B9631E"/>
    <w:rsid w:val="00B9647E"/>
    <w:rsid w:val="00B97F5F"/>
    <w:rsid w:val="00BB1B2A"/>
    <w:rsid w:val="00BE3CCC"/>
    <w:rsid w:val="00BF68AB"/>
    <w:rsid w:val="00BF6E65"/>
    <w:rsid w:val="00C04032"/>
    <w:rsid w:val="00C3641F"/>
    <w:rsid w:val="00C41246"/>
    <w:rsid w:val="00C622EC"/>
    <w:rsid w:val="00CB0292"/>
    <w:rsid w:val="00CB0452"/>
    <w:rsid w:val="00CC05E5"/>
    <w:rsid w:val="00CC3674"/>
    <w:rsid w:val="00CD00DE"/>
    <w:rsid w:val="00CD6F2A"/>
    <w:rsid w:val="00CF17CB"/>
    <w:rsid w:val="00D00AA3"/>
    <w:rsid w:val="00D23F09"/>
    <w:rsid w:val="00D30E10"/>
    <w:rsid w:val="00D3552F"/>
    <w:rsid w:val="00D36CF6"/>
    <w:rsid w:val="00D37676"/>
    <w:rsid w:val="00D74F29"/>
    <w:rsid w:val="00D82159"/>
    <w:rsid w:val="00DA221B"/>
    <w:rsid w:val="00DA68BC"/>
    <w:rsid w:val="00DB30B5"/>
    <w:rsid w:val="00DB36D4"/>
    <w:rsid w:val="00DD0B91"/>
    <w:rsid w:val="00DE0037"/>
    <w:rsid w:val="00DF0188"/>
    <w:rsid w:val="00E15EF0"/>
    <w:rsid w:val="00E16DC5"/>
    <w:rsid w:val="00E258BA"/>
    <w:rsid w:val="00E31DCE"/>
    <w:rsid w:val="00E47ECF"/>
    <w:rsid w:val="00E73196"/>
    <w:rsid w:val="00E762B2"/>
    <w:rsid w:val="00E94A7C"/>
    <w:rsid w:val="00EA049A"/>
    <w:rsid w:val="00EA1FF8"/>
    <w:rsid w:val="00EA2536"/>
    <w:rsid w:val="00EA532A"/>
    <w:rsid w:val="00EB41BA"/>
    <w:rsid w:val="00EF4FAD"/>
    <w:rsid w:val="00F16F21"/>
    <w:rsid w:val="00F27D31"/>
    <w:rsid w:val="00F573BD"/>
    <w:rsid w:val="00F57C2F"/>
    <w:rsid w:val="00F61B75"/>
    <w:rsid w:val="00F63CC6"/>
    <w:rsid w:val="00FC5D99"/>
    <w:rsid w:val="00FD2A3E"/>
    <w:rsid w:val="00FD5593"/>
    <w:rsid w:val="00FF0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49373-27F6-4327-A5A2-A03F58B3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772"/>
    <w:rPr>
      <w:color w:val="0563C1" w:themeColor="hyperlink"/>
      <w:u w:val="single"/>
    </w:rPr>
  </w:style>
  <w:style w:type="paragraph" w:styleId="a4">
    <w:name w:val="Normal (Web)"/>
    <w:basedOn w:val="a"/>
    <w:uiPriority w:val="99"/>
    <w:unhideWhenUsed/>
    <w:rsid w:val="002A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AC1C75"/>
    <w:rPr>
      <w:sz w:val="16"/>
      <w:szCs w:val="16"/>
    </w:rPr>
  </w:style>
  <w:style w:type="paragraph" w:styleId="a6">
    <w:name w:val="annotation text"/>
    <w:basedOn w:val="a"/>
    <w:link w:val="a7"/>
    <w:uiPriority w:val="99"/>
    <w:semiHidden/>
    <w:unhideWhenUsed/>
    <w:rsid w:val="00AC1C75"/>
    <w:pPr>
      <w:spacing w:line="240" w:lineRule="auto"/>
    </w:pPr>
    <w:rPr>
      <w:sz w:val="20"/>
      <w:szCs w:val="20"/>
    </w:rPr>
  </w:style>
  <w:style w:type="character" w:customStyle="1" w:styleId="a7">
    <w:name w:val="Текст примечания Знак"/>
    <w:basedOn w:val="a0"/>
    <w:link w:val="a6"/>
    <w:uiPriority w:val="99"/>
    <w:semiHidden/>
    <w:rsid w:val="00AC1C75"/>
    <w:rPr>
      <w:sz w:val="20"/>
      <w:szCs w:val="20"/>
    </w:rPr>
  </w:style>
  <w:style w:type="paragraph" w:styleId="a8">
    <w:name w:val="annotation subject"/>
    <w:basedOn w:val="a6"/>
    <w:next w:val="a6"/>
    <w:link w:val="a9"/>
    <w:uiPriority w:val="99"/>
    <w:semiHidden/>
    <w:unhideWhenUsed/>
    <w:rsid w:val="00AC1C75"/>
    <w:rPr>
      <w:b/>
      <w:bCs/>
    </w:rPr>
  </w:style>
  <w:style w:type="character" w:customStyle="1" w:styleId="a9">
    <w:name w:val="Тема примечания Знак"/>
    <w:basedOn w:val="a7"/>
    <w:link w:val="a8"/>
    <w:uiPriority w:val="99"/>
    <w:semiHidden/>
    <w:rsid w:val="00AC1C75"/>
    <w:rPr>
      <w:b/>
      <w:bCs/>
      <w:sz w:val="20"/>
      <w:szCs w:val="20"/>
    </w:rPr>
  </w:style>
  <w:style w:type="paragraph" w:styleId="aa">
    <w:name w:val="Balloon Text"/>
    <w:basedOn w:val="a"/>
    <w:link w:val="ab"/>
    <w:uiPriority w:val="99"/>
    <w:semiHidden/>
    <w:unhideWhenUsed/>
    <w:rsid w:val="00AC1C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1C75"/>
    <w:rPr>
      <w:rFonts w:ascii="Segoe UI" w:hAnsi="Segoe UI" w:cs="Segoe UI"/>
      <w:sz w:val="18"/>
      <w:szCs w:val="18"/>
    </w:rPr>
  </w:style>
  <w:style w:type="paragraph" w:styleId="ac">
    <w:name w:val="List Paragraph"/>
    <w:basedOn w:val="a"/>
    <w:uiPriority w:val="34"/>
    <w:qFormat/>
    <w:rsid w:val="00AC1C75"/>
    <w:pPr>
      <w:ind w:left="720"/>
      <w:contextualSpacing/>
    </w:pPr>
  </w:style>
  <w:style w:type="paragraph" w:styleId="ad">
    <w:name w:val="header"/>
    <w:basedOn w:val="a"/>
    <w:link w:val="ae"/>
    <w:uiPriority w:val="99"/>
    <w:unhideWhenUsed/>
    <w:rsid w:val="00964C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4CBF"/>
  </w:style>
  <w:style w:type="paragraph" w:styleId="af">
    <w:name w:val="footer"/>
    <w:basedOn w:val="a"/>
    <w:link w:val="af0"/>
    <w:uiPriority w:val="99"/>
    <w:unhideWhenUsed/>
    <w:rsid w:val="00964CB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6370">
      <w:bodyDiv w:val="1"/>
      <w:marLeft w:val="0"/>
      <w:marRight w:val="0"/>
      <w:marTop w:val="0"/>
      <w:marBottom w:val="0"/>
      <w:divBdr>
        <w:top w:val="none" w:sz="0" w:space="0" w:color="auto"/>
        <w:left w:val="none" w:sz="0" w:space="0" w:color="auto"/>
        <w:bottom w:val="none" w:sz="0" w:space="0" w:color="auto"/>
        <w:right w:val="none" w:sz="0" w:space="0" w:color="auto"/>
      </w:divBdr>
    </w:div>
    <w:div w:id="723330075">
      <w:bodyDiv w:val="1"/>
      <w:marLeft w:val="0"/>
      <w:marRight w:val="0"/>
      <w:marTop w:val="0"/>
      <w:marBottom w:val="0"/>
      <w:divBdr>
        <w:top w:val="none" w:sz="0" w:space="0" w:color="auto"/>
        <w:left w:val="none" w:sz="0" w:space="0" w:color="auto"/>
        <w:bottom w:val="none" w:sz="0" w:space="0" w:color="auto"/>
        <w:right w:val="none" w:sz="0" w:space="0" w:color="auto"/>
      </w:divBdr>
    </w:div>
    <w:div w:id="736055788">
      <w:bodyDiv w:val="1"/>
      <w:marLeft w:val="0"/>
      <w:marRight w:val="0"/>
      <w:marTop w:val="0"/>
      <w:marBottom w:val="0"/>
      <w:divBdr>
        <w:top w:val="none" w:sz="0" w:space="0" w:color="auto"/>
        <w:left w:val="none" w:sz="0" w:space="0" w:color="auto"/>
        <w:bottom w:val="none" w:sz="0" w:space="0" w:color="auto"/>
        <w:right w:val="none" w:sz="0" w:space="0" w:color="auto"/>
      </w:divBdr>
    </w:div>
    <w:div w:id="823930378">
      <w:bodyDiv w:val="1"/>
      <w:marLeft w:val="0"/>
      <w:marRight w:val="0"/>
      <w:marTop w:val="0"/>
      <w:marBottom w:val="0"/>
      <w:divBdr>
        <w:top w:val="none" w:sz="0" w:space="0" w:color="auto"/>
        <w:left w:val="none" w:sz="0" w:space="0" w:color="auto"/>
        <w:bottom w:val="none" w:sz="0" w:space="0" w:color="auto"/>
        <w:right w:val="none" w:sz="0" w:space="0" w:color="auto"/>
      </w:divBdr>
    </w:div>
    <w:div w:id="890312210">
      <w:bodyDiv w:val="1"/>
      <w:marLeft w:val="0"/>
      <w:marRight w:val="0"/>
      <w:marTop w:val="0"/>
      <w:marBottom w:val="0"/>
      <w:divBdr>
        <w:top w:val="none" w:sz="0" w:space="0" w:color="auto"/>
        <w:left w:val="none" w:sz="0" w:space="0" w:color="auto"/>
        <w:bottom w:val="none" w:sz="0" w:space="0" w:color="auto"/>
        <w:right w:val="none" w:sz="0" w:space="0" w:color="auto"/>
      </w:divBdr>
    </w:div>
    <w:div w:id="994720002">
      <w:bodyDiv w:val="1"/>
      <w:marLeft w:val="0"/>
      <w:marRight w:val="0"/>
      <w:marTop w:val="0"/>
      <w:marBottom w:val="0"/>
      <w:divBdr>
        <w:top w:val="none" w:sz="0" w:space="0" w:color="auto"/>
        <w:left w:val="none" w:sz="0" w:space="0" w:color="auto"/>
        <w:bottom w:val="none" w:sz="0" w:space="0" w:color="auto"/>
        <w:right w:val="none" w:sz="0" w:space="0" w:color="auto"/>
      </w:divBdr>
    </w:div>
    <w:div w:id="1058094297">
      <w:bodyDiv w:val="1"/>
      <w:marLeft w:val="0"/>
      <w:marRight w:val="0"/>
      <w:marTop w:val="0"/>
      <w:marBottom w:val="0"/>
      <w:divBdr>
        <w:top w:val="none" w:sz="0" w:space="0" w:color="auto"/>
        <w:left w:val="none" w:sz="0" w:space="0" w:color="auto"/>
        <w:bottom w:val="none" w:sz="0" w:space="0" w:color="auto"/>
        <w:right w:val="none" w:sz="0" w:space="0" w:color="auto"/>
      </w:divBdr>
    </w:div>
    <w:div w:id="1136604455">
      <w:bodyDiv w:val="1"/>
      <w:marLeft w:val="0"/>
      <w:marRight w:val="0"/>
      <w:marTop w:val="0"/>
      <w:marBottom w:val="0"/>
      <w:divBdr>
        <w:top w:val="none" w:sz="0" w:space="0" w:color="auto"/>
        <w:left w:val="none" w:sz="0" w:space="0" w:color="auto"/>
        <w:bottom w:val="none" w:sz="0" w:space="0" w:color="auto"/>
        <w:right w:val="none" w:sz="0" w:space="0" w:color="auto"/>
      </w:divBdr>
    </w:div>
    <w:div w:id="1182167590">
      <w:bodyDiv w:val="1"/>
      <w:marLeft w:val="0"/>
      <w:marRight w:val="0"/>
      <w:marTop w:val="0"/>
      <w:marBottom w:val="0"/>
      <w:divBdr>
        <w:top w:val="none" w:sz="0" w:space="0" w:color="auto"/>
        <w:left w:val="none" w:sz="0" w:space="0" w:color="auto"/>
        <w:bottom w:val="none" w:sz="0" w:space="0" w:color="auto"/>
        <w:right w:val="none" w:sz="0" w:space="0" w:color="auto"/>
      </w:divBdr>
    </w:div>
    <w:div w:id="1224878128">
      <w:bodyDiv w:val="1"/>
      <w:marLeft w:val="0"/>
      <w:marRight w:val="0"/>
      <w:marTop w:val="0"/>
      <w:marBottom w:val="0"/>
      <w:divBdr>
        <w:top w:val="none" w:sz="0" w:space="0" w:color="auto"/>
        <w:left w:val="none" w:sz="0" w:space="0" w:color="auto"/>
        <w:bottom w:val="none" w:sz="0" w:space="0" w:color="auto"/>
        <w:right w:val="none" w:sz="0" w:space="0" w:color="auto"/>
      </w:divBdr>
    </w:div>
    <w:div w:id="1327901315">
      <w:bodyDiv w:val="1"/>
      <w:marLeft w:val="0"/>
      <w:marRight w:val="0"/>
      <w:marTop w:val="0"/>
      <w:marBottom w:val="0"/>
      <w:divBdr>
        <w:top w:val="none" w:sz="0" w:space="0" w:color="auto"/>
        <w:left w:val="none" w:sz="0" w:space="0" w:color="auto"/>
        <w:bottom w:val="none" w:sz="0" w:space="0" w:color="auto"/>
        <w:right w:val="none" w:sz="0" w:space="0" w:color="auto"/>
      </w:divBdr>
    </w:div>
    <w:div w:id="166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osreestr.gov.ru/site/"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adastr.r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press23@23.kadast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v.kadastr.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rosreestr.gov.ru/wps/portal/p/cc_present/EGRN_1"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reestr-dover.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E0A0-A238-4C83-87CC-EE46D97F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Долинина Анастасия Игоревна</dc:creator>
  <cp:lastModifiedBy>Назаренко Варвара Сергеевна</cp:lastModifiedBy>
  <cp:revision>26</cp:revision>
  <dcterms:created xsi:type="dcterms:W3CDTF">2021-03-26T06:22:00Z</dcterms:created>
  <dcterms:modified xsi:type="dcterms:W3CDTF">2021-04-13T12:23:00Z</dcterms:modified>
</cp:coreProperties>
</file>