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AD7A1A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ПЕРВАЯ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AD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AD7A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22.09.2022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AD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AD7A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0C62B4" w:rsidRPr="001B421E" w:rsidRDefault="001B421E" w:rsidP="009830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статью 1 изложить в новой редакции: 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доходов в сумме </w:t>
      </w:r>
      <w:r w:rsidR="009F113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28">
        <w:rPr>
          <w:rFonts w:ascii="Times New Roman" w:eastAsia="Times New Roman" w:hAnsi="Times New Roman" w:cs="Times New Roman"/>
          <w:sz w:val="28"/>
          <w:szCs w:val="28"/>
        </w:rPr>
        <w:t>171 106</w:t>
      </w:r>
      <w:r w:rsidR="009F11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C719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4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93">
        <w:rPr>
          <w:rFonts w:ascii="Times New Roman" w:eastAsia="Times New Roman" w:hAnsi="Times New Roman" w:cs="Times New Roman"/>
          <w:sz w:val="28"/>
          <w:szCs w:val="28"/>
        </w:rPr>
        <w:t>559</w:t>
      </w:r>
      <w:r w:rsidR="0084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93">
        <w:rPr>
          <w:rFonts w:ascii="Times New Roman" w:eastAsia="Times New Roman" w:hAnsi="Times New Roman" w:cs="Times New Roman"/>
          <w:sz w:val="28"/>
          <w:szCs w:val="28"/>
        </w:rPr>
        <w:t>828,48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Default="006747DC" w:rsidP="009F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долга Ейскоукрепленского сельского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 1 января 202</w:t>
      </w:r>
      <w:r w:rsidR="003040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C14094" w:rsidRPr="006747DC" w:rsidRDefault="00C14094" w:rsidP="00C1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9A1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24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бюджета Ейскоукрепленского сельского поселения Щербиновского района в сумме </w:t>
      </w:r>
      <w:r w:rsidR="00DC7193">
        <w:rPr>
          <w:rFonts w:ascii="Times New Roman" w:eastAsia="Times New Roman" w:hAnsi="Times New Roman" w:cs="Times New Roman"/>
          <w:sz w:val="28"/>
          <w:szCs w:val="28"/>
        </w:rPr>
        <w:t>388</w:t>
      </w:r>
      <w:r w:rsidR="0084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93">
        <w:rPr>
          <w:rFonts w:ascii="Times New Roman" w:eastAsia="Times New Roman" w:hAnsi="Times New Roman" w:cs="Times New Roman"/>
          <w:sz w:val="28"/>
          <w:szCs w:val="28"/>
        </w:rPr>
        <w:t>722,48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рублей»;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1);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2);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3);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4);</w:t>
      </w:r>
    </w:p>
    <w:p w:rsidR="00672FA2" w:rsidRDefault="00B15D44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5).</w:t>
      </w:r>
    </w:p>
    <w:p w:rsidR="009F1136" w:rsidRDefault="006747DC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B15D44" w:rsidRDefault="006747DC" w:rsidP="000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lastRenderedPageBreak/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0F7" w:rsidRPr="001B421E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66240F" w:rsidRDefault="0066240F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Default="0066240F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Default="0066240F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 от 22.09.2022 г. № 3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66240F" w:rsidRPr="0066240F" w:rsidRDefault="0066240F" w:rsidP="0066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2022</w:t>
      </w:r>
      <w:r w:rsidRPr="0066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66240F" w:rsidRPr="0066240F" w:rsidRDefault="0066240F" w:rsidP="0066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66240F" w:rsidRPr="0066240F" w:rsidTr="00A52780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6240F" w:rsidRPr="0066240F" w:rsidTr="00A52780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001 906,00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2 525 000,00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66240F" w:rsidRPr="0066240F" w:rsidRDefault="0066240F" w:rsidP="0066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801 700,00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589 372,00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2 988 000,00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69 200,00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6 169 200,00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5 512 400,00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5094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rPr>
          <w:cantSplit/>
        </w:trPr>
        <w:tc>
          <w:tcPr>
            <w:tcW w:w="295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106,00</w:t>
            </w:r>
          </w:p>
        </w:tc>
      </w:tr>
    </w:tbl>
    <w:p w:rsidR="0066240F" w:rsidRPr="0066240F" w:rsidRDefault="0066240F" w:rsidP="0066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40F" w:rsidRPr="0066240F" w:rsidRDefault="0066240F" w:rsidP="0066240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</w:t>
      </w:r>
      <w:r w:rsidRPr="0066240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6624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1D" w:rsidRDefault="004B2A1D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1D" w:rsidRPr="0066240F" w:rsidRDefault="004B2A1D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 от 22.09.2022 г. № 3</w:t>
      </w: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66240F" w:rsidRPr="0066240F" w:rsidRDefault="0066240F" w:rsidP="0066240F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66240F" w:rsidRPr="0066240F" w:rsidRDefault="0066240F" w:rsidP="006624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240F" w:rsidRPr="0066240F" w:rsidRDefault="0066240F" w:rsidP="006624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66240F" w:rsidRPr="0066240F" w:rsidTr="00A52780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6240F" w:rsidRPr="0066240F" w:rsidTr="00A52780">
        <w:tc>
          <w:tcPr>
            <w:tcW w:w="618" w:type="dxa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4 387 374,48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80 405,00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295,07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136,37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709,97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709,97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0F" w:rsidRPr="0066240F" w:rsidTr="00A52780">
        <w:tc>
          <w:tcPr>
            <w:tcW w:w="618" w:type="dxa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66240F" w:rsidRPr="0066240F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66240F" w:rsidRPr="0066240F" w:rsidRDefault="0066240F" w:rsidP="00662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66240F" w:rsidRPr="0066240F" w:rsidRDefault="0066240F" w:rsidP="0066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 от 22.09.2022 г. № 3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283BC1" w:rsidRPr="00283BC1" w:rsidRDefault="00283BC1" w:rsidP="00283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1620"/>
        <w:gridCol w:w="720"/>
        <w:gridCol w:w="1899"/>
      </w:tblGrid>
      <w:tr w:rsidR="00283BC1" w:rsidRPr="00283BC1" w:rsidTr="00A52780">
        <w:trPr>
          <w:trHeight w:val="13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3 379 573,48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3 638 847,10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221,89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6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памятников и братских могил, находящихся на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  <w:r w:rsidR="008467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  <w:r w:rsidR="008467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</w:t>
            </w:r>
          </w:p>
          <w:p w:rsidR="00283BC1" w:rsidRPr="00283BC1" w:rsidRDefault="00283BC1" w:rsidP="00283B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295,07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78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</w:tbl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283BC1" w:rsidRPr="00283BC1" w:rsidRDefault="00283BC1" w:rsidP="0028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3BC1" w:rsidSect="0008522A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22.09.2022 г. № 3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283BC1" w:rsidRPr="00283BC1" w:rsidRDefault="00283BC1" w:rsidP="00283BC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A1D" w:rsidRPr="00283BC1" w:rsidRDefault="004B2A1D" w:rsidP="0028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283BC1" w:rsidRPr="00283BC1" w:rsidRDefault="00283BC1" w:rsidP="0028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283BC1" w:rsidRPr="00283BC1" w:rsidTr="00A52780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  <w:r w:rsidR="0084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4 387 374,48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28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3 148 673,48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определению поставщиков (подрядчиков,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  <w:p w:rsidR="004B2A1D" w:rsidRPr="00283BC1" w:rsidRDefault="004B2A1D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4B2A1D" w:rsidRPr="00283BC1" w:rsidRDefault="004B2A1D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</w:t>
            </w:r>
            <w:r w:rsidR="008467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1 778 992,48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295,07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422 158,70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136,37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6 012 709,97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6 012 709,97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221,89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899,93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83BC1" w:rsidRPr="00283BC1" w:rsidTr="00A52780">
        <w:trPr>
          <w:trHeight w:val="133"/>
        </w:trPr>
        <w:tc>
          <w:tcPr>
            <w:tcW w:w="555" w:type="dxa"/>
            <w:shd w:val="clear" w:color="auto" w:fill="auto"/>
          </w:tcPr>
          <w:p w:rsidR="00283BC1" w:rsidRPr="00283BC1" w:rsidRDefault="00283BC1" w:rsidP="00283B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83BC1" w:rsidRPr="00283BC1" w:rsidRDefault="00283BC1" w:rsidP="0028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3BC1" w:rsidRPr="00283BC1" w:rsidRDefault="00283BC1" w:rsidP="0028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1D" w:rsidRDefault="004B2A1D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1D" w:rsidRPr="00283BC1" w:rsidRDefault="004B2A1D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83BC1" w:rsidRP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283BC1" w:rsidRDefault="00283BC1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6796" w:rsidSect="00283BC1">
          <w:pgSz w:w="16838" w:h="11906" w:orient="landscape" w:code="9"/>
          <w:pgMar w:top="709" w:right="340" w:bottom="567" w:left="1134" w:header="284" w:footer="284" w:gutter="0"/>
          <w:cols w:space="708"/>
          <w:titlePg/>
          <w:docGrid w:linePitch="360"/>
        </w:sectPr>
      </w:pP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 от 22.09.2022 г. № 3</w:t>
      </w: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Pr="00846796" w:rsidRDefault="00846796" w:rsidP="0084679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846796" w:rsidRPr="00846796" w:rsidRDefault="00846796" w:rsidP="0084679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Pr="00846796" w:rsidRDefault="00846796" w:rsidP="0084679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46796" w:rsidRPr="00846796" w:rsidRDefault="00846796" w:rsidP="0084679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46796" w:rsidRPr="00846796" w:rsidRDefault="00846796" w:rsidP="0084679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46796" w:rsidRPr="00846796" w:rsidRDefault="00846796" w:rsidP="0084679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846796" w:rsidRPr="00846796" w:rsidRDefault="00846796" w:rsidP="008467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846796" w:rsidRPr="00846796" w:rsidRDefault="00846796" w:rsidP="004B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846796" w:rsidRPr="00846796" w:rsidTr="00A52780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846796" w:rsidRPr="00846796" w:rsidRDefault="00846796" w:rsidP="0084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722,48 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722,48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828,48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828,48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828,48</w:t>
            </w:r>
          </w:p>
        </w:tc>
      </w:tr>
      <w:tr w:rsidR="00846796" w:rsidRPr="00846796" w:rsidTr="00A52780">
        <w:trPr>
          <w:trHeight w:val="132"/>
          <w:tblHeader/>
        </w:trPr>
        <w:tc>
          <w:tcPr>
            <w:tcW w:w="3657" w:type="dxa"/>
          </w:tcPr>
          <w:p w:rsidR="00846796" w:rsidRPr="00846796" w:rsidRDefault="00846796" w:rsidP="00846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846796" w:rsidRPr="00846796" w:rsidRDefault="00846796" w:rsidP="0084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846796" w:rsidRPr="00846796" w:rsidRDefault="00846796" w:rsidP="00846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828,48</w:t>
            </w:r>
          </w:p>
        </w:tc>
      </w:tr>
    </w:tbl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96" w:rsidRPr="00846796" w:rsidRDefault="00846796" w:rsidP="0084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96" w:rsidRPr="00846796" w:rsidRDefault="00846796" w:rsidP="0084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46796" w:rsidRPr="00846796" w:rsidRDefault="00846796" w:rsidP="0084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846796" w:rsidRPr="00846796" w:rsidRDefault="00846796" w:rsidP="0084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846796" w:rsidRPr="00283BC1" w:rsidRDefault="00846796" w:rsidP="0028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C1" w:rsidRDefault="00283BC1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3BC1" w:rsidSect="00846796">
      <w:pgSz w:w="11906" w:h="16838" w:code="9"/>
      <w:pgMar w:top="1134" w:right="567" w:bottom="340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7D" w:rsidRDefault="00933F7D">
      <w:pPr>
        <w:spacing w:after="0" w:line="240" w:lineRule="auto"/>
      </w:pPr>
      <w:r>
        <w:separator/>
      </w:r>
    </w:p>
  </w:endnote>
  <w:endnote w:type="continuationSeparator" w:id="0">
    <w:p w:rsidR="00933F7D" w:rsidRDefault="009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7D" w:rsidRDefault="00933F7D">
      <w:pPr>
        <w:spacing w:after="0" w:line="240" w:lineRule="auto"/>
      </w:pPr>
      <w:r>
        <w:separator/>
      </w:r>
    </w:p>
  </w:footnote>
  <w:footnote w:type="continuationSeparator" w:id="0">
    <w:p w:rsidR="00933F7D" w:rsidRDefault="0093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B678E"/>
    <w:rsid w:val="000C62B4"/>
    <w:rsid w:val="000F165C"/>
    <w:rsid w:val="000F69C1"/>
    <w:rsid w:val="00140FC0"/>
    <w:rsid w:val="001522DE"/>
    <w:rsid w:val="001604CC"/>
    <w:rsid w:val="001A4AE3"/>
    <w:rsid w:val="001B421E"/>
    <w:rsid w:val="0023111C"/>
    <w:rsid w:val="00283BC1"/>
    <w:rsid w:val="002B364E"/>
    <w:rsid w:val="00304011"/>
    <w:rsid w:val="00387059"/>
    <w:rsid w:val="00402881"/>
    <w:rsid w:val="00484724"/>
    <w:rsid w:val="004B2A1D"/>
    <w:rsid w:val="004C0C28"/>
    <w:rsid w:val="004D559B"/>
    <w:rsid w:val="0054623B"/>
    <w:rsid w:val="005664EB"/>
    <w:rsid w:val="00592824"/>
    <w:rsid w:val="005E49E6"/>
    <w:rsid w:val="00641D26"/>
    <w:rsid w:val="0065179C"/>
    <w:rsid w:val="0066240F"/>
    <w:rsid w:val="00672FA2"/>
    <w:rsid w:val="006747DC"/>
    <w:rsid w:val="00694B4B"/>
    <w:rsid w:val="00712C9F"/>
    <w:rsid w:val="00731702"/>
    <w:rsid w:val="00734D86"/>
    <w:rsid w:val="007E0FFF"/>
    <w:rsid w:val="00802C93"/>
    <w:rsid w:val="00846796"/>
    <w:rsid w:val="00847D93"/>
    <w:rsid w:val="00867290"/>
    <w:rsid w:val="00881159"/>
    <w:rsid w:val="00882525"/>
    <w:rsid w:val="00933F7D"/>
    <w:rsid w:val="009830F7"/>
    <w:rsid w:val="009A1865"/>
    <w:rsid w:val="009F1136"/>
    <w:rsid w:val="00A363D1"/>
    <w:rsid w:val="00AA0B51"/>
    <w:rsid w:val="00AB211A"/>
    <w:rsid w:val="00AD0C82"/>
    <w:rsid w:val="00AD7A1A"/>
    <w:rsid w:val="00B15D44"/>
    <w:rsid w:val="00B56B3D"/>
    <w:rsid w:val="00B7301E"/>
    <w:rsid w:val="00BE087E"/>
    <w:rsid w:val="00BE4AF9"/>
    <w:rsid w:val="00C14094"/>
    <w:rsid w:val="00C35D48"/>
    <w:rsid w:val="00C9682D"/>
    <w:rsid w:val="00D968BE"/>
    <w:rsid w:val="00DC7193"/>
    <w:rsid w:val="00DD7665"/>
    <w:rsid w:val="00E35648"/>
    <w:rsid w:val="00E5163A"/>
    <w:rsid w:val="00EB7528"/>
    <w:rsid w:val="00EF4BB8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283BC1"/>
  </w:style>
  <w:style w:type="table" w:customStyle="1" w:styleId="20">
    <w:name w:val="Сетка таблицы2"/>
    <w:basedOn w:val="a1"/>
    <w:next w:val="aa"/>
    <w:rsid w:val="0028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83BC1"/>
  </w:style>
  <w:style w:type="table" w:customStyle="1" w:styleId="30">
    <w:name w:val="Сетка таблицы3"/>
    <w:basedOn w:val="a1"/>
    <w:next w:val="aa"/>
    <w:rsid w:val="0028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283BC1"/>
  </w:style>
  <w:style w:type="table" w:customStyle="1" w:styleId="20">
    <w:name w:val="Сетка таблицы2"/>
    <w:basedOn w:val="a1"/>
    <w:next w:val="aa"/>
    <w:rsid w:val="0028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83BC1"/>
  </w:style>
  <w:style w:type="table" w:customStyle="1" w:styleId="30">
    <w:name w:val="Сетка таблицы3"/>
    <w:basedOn w:val="a1"/>
    <w:next w:val="aa"/>
    <w:rsid w:val="0028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8B92-32C9-4D59-840F-7053F0E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2022-09-23T05:34:00Z</dcterms:created>
  <dcterms:modified xsi:type="dcterms:W3CDTF">2022-09-23T05:34:00Z</dcterms:modified>
</cp:coreProperties>
</file>